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7B542" w14:textId="77777777" w:rsidR="00263711" w:rsidRDefault="00263711" w:rsidP="00263711">
      <w:pPr>
        <w:pStyle w:val="ae"/>
      </w:pPr>
      <w:r>
        <w:t>20</w:t>
      </w:r>
      <w:r w:rsidR="00BB66BE">
        <w:rPr>
          <w:rFonts w:hint="eastAsia"/>
        </w:rPr>
        <w:t>20</w:t>
      </w:r>
      <w:r>
        <w:rPr>
          <w:rFonts w:hint="eastAsia"/>
        </w:rPr>
        <w:t>年甘肃省职业院校学生技能大赛</w:t>
      </w:r>
    </w:p>
    <w:p w14:paraId="3471748D" w14:textId="77777777" w:rsidR="00263711" w:rsidRDefault="008E4E97" w:rsidP="00263711">
      <w:pPr>
        <w:pStyle w:val="ae"/>
        <w:rPr>
          <w:rFonts w:hAnsi="Arial Narrow"/>
        </w:rPr>
      </w:pPr>
      <w:r>
        <w:rPr>
          <w:rFonts w:hint="eastAsia"/>
        </w:rPr>
        <w:t>液压与气动系统装调与维护</w:t>
      </w:r>
      <w:r w:rsidR="00263711">
        <w:rPr>
          <w:rFonts w:hint="eastAsia"/>
        </w:rPr>
        <w:t>赛项规程</w:t>
      </w:r>
    </w:p>
    <w:p w14:paraId="7F911B50" w14:textId="77777777" w:rsidR="00263711" w:rsidRDefault="00263711" w:rsidP="00263711">
      <w:pPr>
        <w:pStyle w:val="2"/>
        <w:ind w:firstLineChars="200" w:firstLine="562"/>
      </w:pPr>
      <w:r>
        <w:t>一、赛项名称</w:t>
      </w:r>
    </w:p>
    <w:p w14:paraId="7CD1C0F2" w14:textId="77777777" w:rsidR="008E4E97" w:rsidRPr="00BB66BE" w:rsidRDefault="008E4E97" w:rsidP="008E4E97">
      <w:pPr>
        <w:pStyle w:val="2"/>
        <w:ind w:firstLine="562"/>
        <w:rPr>
          <w:rFonts w:ascii="Times New Roman" w:hAnsi="Times New Roman"/>
          <w:b w:val="0"/>
          <w:color w:val="FF0000"/>
        </w:rPr>
      </w:pPr>
      <w:r w:rsidRPr="008E4E97">
        <w:rPr>
          <w:rFonts w:ascii="Times New Roman" w:hAnsi="Times New Roman" w:hint="eastAsia"/>
          <w:b w:val="0"/>
        </w:rPr>
        <w:t>赛项编号</w:t>
      </w:r>
      <w:r w:rsidRPr="00BB66BE">
        <w:rPr>
          <w:rFonts w:ascii="Times New Roman" w:hAnsi="Times New Roman" w:hint="eastAsia"/>
          <w:b w:val="0"/>
          <w:color w:val="FF0000"/>
        </w:rPr>
        <w:t>：</w:t>
      </w:r>
      <w:r w:rsidRPr="00BB66BE">
        <w:rPr>
          <w:rFonts w:ascii="Times New Roman" w:hAnsi="Times New Roman" w:hint="eastAsia"/>
          <w:b w:val="0"/>
          <w:color w:val="FF0000"/>
        </w:rPr>
        <w:t>ZZ-20</w:t>
      </w:r>
      <w:r w:rsidR="00BB66BE" w:rsidRPr="00BB66BE">
        <w:rPr>
          <w:rFonts w:ascii="Times New Roman" w:hAnsi="Times New Roman" w:hint="eastAsia"/>
          <w:b w:val="0"/>
          <w:color w:val="FF0000"/>
        </w:rPr>
        <w:t>20</w:t>
      </w:r>
      <w:r w:rsidRPr="00BB66BE">
        <w:rPr>
          <w:rFonts w:ascii="Times New Roman" w:hAnsi="Times New Roman" w:hint="eastAsia"/>
          <w:b w:val="0"/>
          <w:color w:val="FF0000"/>
        </w:rPr>
        <w:t>017</w:t>
      </w:r>
    </w:p>
    <w:p w14:paraId="15E411E8" w14:textId="77777777" w:rsidR="008E4E97" w:rsidRPr="008E4E97" w:rsidRDefault="008E4E97" w:rsidP="008E4E97">
      <w:pPr>
        <w:pStyle w:val="2"/>
        <w:ind w:firstLine="562"/>
        <w:rPr>
          <w:rFonts w:ascii="Times New Roman" w:hAnsi="Times New Roman"/>
          <w:b w:val="0"/>
        </w:rPr>
      </w:pPr>
      <w:r w:rsidRPr="008E4E97">
        <w:rPr>
          <w:rFonts w:ascii="Times New Roman" w:hAnsi="Times New Roman" w:hint="eastAsia"/>
          <w:b w:val="0"/>
        </w:rPr>
        <w:t>赛项名称：液压与气动系统装调与维护</w:t>
      </w:r>
    </w:p>
    <w:p w14:paraId="698FACD9" w14:textId="77777777" w:rsidR="008E4E97" w:rsidRPr="008E4E97" w:rsidRDefault="008E4E97" w:rsidP="008E4E97">
      <w:pPr>
        <w:pStyle w:val="2"/>
        <w:ind w:firstLine="562"/>
        <w:rPr>
          <w:rFonts w:ascii="Times New Roman" w:hAnsi="Times New Roman"/>
          <w:b w:val="0"/>
        </w:rPr>
      </w:pPr>
      <w:r w:rsidRPr="008E4E97">
        <w:rPr>
          <w:rFonts w:ascii="Times New Roman" w:hAnsi="Times New Roman" w:hint="eastAsia"/>
          <w:b w:val="0"/>
        </w:rPr>
        <w:t>英语翻译：</w:t>
      </w:r>
      <w:r w:rsidRPr="008E4E97">
        <w:rPr>
          <w:rFonts w:ascii="Times New Roman" w:hAnsi="Times New Roman" w:hint="eastAsia"/>
          <w:b w:val="0"/>
        </w:rPr>
        <w:t>Hydraulic and pneumatic system adjustment and maintenance</w:t>
      </w:r>
    </w:p>
    <w:p w14:paraId="47E6EA2E" w14:textId="77777777" w:rsidR="008E4E97" w:rsidRPr="008E4E97" w:rsidRDefault="008E4E97" w:rsidP="008E4E97">
      <w:pPr>
        <w:pStyle w:val="2"/>
        <w:ind w:firstLine="562"/>
        <w:rPr>
          <w:rFonts w:ascii="Times New Roman" w:hAnsi="Times New Roman"/>
          <w:b w:val="0"/>
        </w:rPr>
      </w:pPr>
      <w:r w:rsidRPr="008E4E97">
        <w:rPr>
          <w:rFonts w:ascii="Times New Roman" w:hAnsi="Times New Roman" w:hint="eastAsia"/>
          <w:b w:val="0"/>
        </w:rPr>
        <w:t>赛项组别：中职组</w:t>
      </w:r>
    </w:p>
    <w:p w14:paraId="00B2CF64" w14:textId="77777777" w:rsidR="008E4E97" w:rsidRDefault="008E4E97" w:rsidP="008E4E97">
      <w:pPr>
        <w:pStyle w:val="2"/>
        <w:ind w:firstLineChars="200" w:firstLine="560"/>
        <w:rPr>
          <w:rFonts w:ascii="Times New Roman" w:hAnsi="Times New Roman"/>
          <w:b w:val="0"/>
        </w:rPr>
      </w:pPr>
      <w:r w:rsidRPr="008E4E97">
        <w:rPr>
          <w:rFonts w:ascii="Times New Roman" w:hAnsi="Times New Roman" w:hint="eastAsia"/>
          <w:b w:val="0"/>
        </w:rPr>
        <w:t>赛项归属产业：加工制造业</w:t>
      </w:r>
    </w:p>
    <w:p w14:paraId="66CAD949" w14:textId="77777777" w:rsidR="00263711" w:rsidRDefault="00263711" w:rsidP="008E4E97">
      <w:pPr>
        <w:pStyle w:val="2"/>
        <w:ind w:firstLineChars="200" w:firstLine="562"/>
      </w:pPr>
      <w:r>
        <w:rPr>
          <w:rFonts w:hint="eastAsia"/>
        </w:rPr>
        <w:t>二</w:t>
      </w:r>
      <w:r>
        <w:t>、</w:t>
      </w:r>
      <w:r>
        <w:rPr>
          <w:rFonts w:hint="eastAsia"/>
        </w:rPr>
        <w:t>竞赛目的</w:t>
      </w:r>
    </w:p>
    <w:p w14:paraId="0EFEBAF0" w14:textId="77777777" w:rsidR="00531AF9" w:rsidRDefault="00531AF9" w:rsidP="00263711">
      <w:r>
        <w:rPr>
          <w:rFonts w:hint="eastAsia"/>
        </w:rPr>
        <w:t>为了适应接轨国家职业教育改革实施方案，</w:t>
      </w:r>
      <w:r w:rsidR="00263711">
        <w:rPr>
          <w:rFonts w:hint="eastAsia"/>
        </w:rPr>
        <w:t>促进我省职业教育的快速发展，</w:t>
      </w:r>
      <w:r w:rsidR="00076DA7">
        <w:rPr>
          <w:rFonts w:hint="eastAsia"/>
        </w:rPr>
        <w:t>以</w:t>
      </w:r>
      <w:r w:rsidR="00263711">
        <w:rPr>
          <w:rFonts w:hint="eastAsia"/>
        </w:rPr>
        <w:t>相互学习、相互交流</w:t>
      </w:r>
      <w:r w:rsidR="00076DA7">
        <w:rPr>
          <w:rFonts w:hint="eastAsia"/>
        </w:rPr>
        <w:t>为</w:t>
      </w:r>
      <w:r w:rsidR="00263711">
        <w:rPr>
          <w:rFonts w:hint="eastAsia"/>
        </w:rPr>
        <w:t>目的</w:t>
      </w:r>
      <w:r>
        <w:rPr>
          <w:rFonts w:hint="eastAsia"/>
        </w:rPr>
        <w:t>，</w:t>
      </w:r>
      <w:r w:rsidRPr="00531AF9">
        <w:rPr>
          <w:rFonts w:hint="eastAsia"/>
        </w:rPr>
        <w:t>通过赛项促进高素质技能型人才的培养，满足产业急需“工匠型”人才；促进中职学校液压与气动课程教学内容与教学模式的改革，引领新技术的应用、实现以赛促教、以赛促改、以赛促变；</w:t>
      </w:r>
      <w:r>
        <w:rPr>
          <w:rFonts w:hint="eastAsia"/>
        </w:rPr>
        <w:t>同时也为即将举行的国赛选拔优秀选手，特举办本次技能大赛。</w:t>
      </w:r>
    </w:p>
    <w:p w14:paraId="5D5639F7" w14:textId="77777777" w:rsidR="00531AF9" w:rsidRPr="00531AF9" w:rsidRDefault="00531AF9" w:rsidP="00531AF9">
      <w:r w:rsidRPr="00531AF9">
        <w:rPr>
          <w:rFonts w:hint="eastAsia"/>
        </w:rPr>
        <w:t>液压与气动系统装调与维护</w:t>
      </w:r>
      <w:r w:rsidR="00263711">
        <w:rPr>
          <w:rFonts w:hint="eastAsia"/>
        </w:rPr>
        <w:t>赛项</w:t>
      </w:r>
      <w:r w:rsidRPr="00531AF9">
        <w:rPr>
          <w:rFonts w:hint="eastAsia"/>
        </w:rPr>
        <w:t>根据液压</w:t>
      </w:r>
      <w:r>
        <w:rPr>
          <w:rFonts w:hint="eastAsia"/>
        </w:rPr>
        <w:t>气压</w:t>
      </w:r>
      <w:r w:rsidRPr="00531AF9">
        <w:rPr>
          <w:rFonts w:hint="eastAsia"/>
        </w:rPr>
        <w:t>系统的应用，主要考察选手的液压元件的使用、液压回路的分析、典型液压故障的诊断与排故方法、液压系统安装与调试、液压维修的基本技能、气动基本回路的分析与排故、气动基础知识、气动典型系统回路的分析、一般工业气动控制回路的设计与搭建、同时还考核选手的统筹计划能力、工作效率、安全意识、质量意识、节能环保意识和职业素养等。促进校企对接，创造协同创新环境，形成产业、学业、职业、专业的联动创新模式；通过大赛形成一批职业教育创新成果，</w:t>
      </w:r>
      <w:r w:rsidRPr="00531AF9">
        <w:rPr>
          <w:rFonts w:hint="eastAsia"/>
        </w:rPr>
        <w:lastRenderedPageBreak/>
        <w:t>培养一批优秀的双师型教学团队，展现职业教育风采。</w:t>
      </w:r>
    </w:p>
    <w:p w14:paraId="4FFA9C16" w14:textId="77777777" w:rsidR="00263711" w:rsidRDefault="00263711" w:rsidP="00263711">
      <w:r>
        <w:rPr>
          <w:rFonts w:hint="eastAsia"/>
        </w:rPr>
        <w:t>赛项专家组根据中职教</w:t>
      </w:r>
      <w:proofErr w:type="gramStart"/>
      <w:r>
        <w:rPr>
          <w:rFonts w:hint="eastAsia"/>
        </w:rPr>
        <w:t>育教学</w:t>
      </w:r>
      <w:proofErr w:type="gramEnd"/>
      <w:r>
        <w:rPr>
          <w:rFonts w:hint="eastAsia"/>
        </w:rPr>
        <w:t>的要求和特点设计了本赛项，搭建了比赛与教学一体化的竞技与交流平台，旨在引导中职院校</w:t>
      </w:r>
      <w:r w:rsidR="00531AF9" w:rsidRPr="00531AF9">
        <w:rPr>
          <w:rFonts w:hint="eastAsia"/>
        </w:rPr>
        <w:t>液压与气动课程教学</w:t>
      </w:r>
      <w:r w:rsidR="00597B81">
        <w:rPr>
          <w:rFonts w:hint="eastAsia"/>
        </w:rPr>
        <w:t>改革</w:t>
      </w:r>
      <w:r w:rsidR="00531AF9">
        <w:rPr>
          <w:rFonts w:hint="eastAsia"/>
        </w:rPr>
        <w:t>及</w:t>
      </w:r>
      <w:r>
        <w:rPr>
          <w:rFonts w:hint="eastAsia"/>
        </w:rPr>
        <w:t>相关专业人才培养模式改革、课程建设和考核评价方式的转变，推进以学生为主体的理实一体化教学实践，促进师资队伍专业能力和技术服务水平的提升，提高</w:t>
      </w:r>
      <w:r w:rsidR="00597B81" w:rsidRPr="00597B81">
        <w:rPr>
          <w:rFonts w:hint="eastAsia"/>
        </w:rPr>
        <w:t>液压与气动课程教学改革及相关专业</w:t>
      </w:r>
      <w:r>
        <w:rPr>
          <w:rFonts w:hint="eastAsia"/>
        </w:rPr>
        <w:t>人才培养质量，切实解决</w:t>
      </w:r>
      <w:r w:rsidR="00597B81">
        <w:rPr>
          <w:rFonts w:hint="eastAsia"/>
        </w:rPr>
        <w:t>技术技能型</w:t>
      </w:r>
      <w:r>
        <w:rPr>
          <w:rFonts w:hint="eastAsia"/>
        </w:rPr>
        <w:t>人才严重短缺的问题，提升</w:t>
      </w:r>
      <w:r w:rsidR="00597B81" w:rsidRPr="00597B81">
        <w:rPr>
          <w:rFonts w:hint="eastAsia"/>
        </w:rPr>
        <w:t>液压与气动</w:t>
      </w:r>
      <w:r>
        <w:rPr>
          <w:rFonts w:hint="eastAsia"/>
        </w:rPr>
        <w:t>系统技术应用人才水平。</w:t>
      </w:r>
    </w:p>
    <w:p w14:paraId="5C42CC49" w14:textId="77777777" w:rsidR="00263711" w:rsidRDefault="00263711" w:rsidP="00263711">
      <w:pPr>
        <w:pStyle w:val="2"/>
        <w:ind w:firstLineChars="200" w:firstLine="562"/>
      </w:pPr>
      <w:r>
        <w:rPr>
          <w:rFonts w:hint="eastAsia"/>
        </w:rPr>
        <w:t>三</w:t>
      </w:r>
      <w:r>
        <w:t>、竞赛内容</w:t>
      </w:r>
    </w:p>
    <w:p w14:paraId="09A3F3A0" w14:textId="77777777" w:rsidR="00597B81" w:rsidRPr="00597B81" w:rsidRDefault="00597B81" w:rsidP="00597B81">
      <w:r w:rsidRPr="00597B81">
        <w:rPr>
          <w:rFonts w:hint="eastAsia"/>
        </w:rPr>
        <w:t>赛项采用</w:t>
      </w:r>
      <w:r w:rsidR="00BB66BE">
        <w:rPr>
          <w:rFonts w:hint="eastAsia"/>
        </w:rPr>
        <w:t>个人</w:t>
      </w:r>
      <w:r w:rsidRPr="00597B81">
        <w:rPr>
          <w:rFonts w:hint="eastAsia"/>
        </w:rPr>
        <w:t>比赛方式进行。各参赛</w:t>
      </w:r>
      <w:r w:rsidR="00BB66BE">
        <w:rPr>
          <w:rFonts w:hint="eastAsia"/>
        </w:rPr>
        <w:t>人员</w:t>
      </w:r>
      <w:r w:rsidRPr="00597B81">
        <w:rPr>
          <w:rFonts w:hint="eastAsia"/>
        </w:rPr>
        <w:t>按照竞赛任务书的要求，</w:t>
      </w:r>
      <w:r w:rsidR="00F959C4" w:rsidRPr="007854DF">
        <w:rPr>
          <w:rFonts w:hint="eastAsia"/>
        </w:rPr>
        <w:t>大赛竞赛总时间为</w:t>
      </w:r>
      <w:r w:rsidR="007854DF" w:rsidRPr="007854DF">
        <w:rPr>
          <w:rFonts w:hint="eastAsia"/>
        </w:rPr>
        <w:t>1.5</w:t>
      </w:r>
      <w:r w:rsidR="00F959C4" w:rsidRPr="007854DF">
        <w:rPr>
          <w:rFonts w:hint="eastAsia"/>
        </w:rPr>
        <w:t>小时，</w:t>
      </w:r>
      <w:r w:rsidRPr="00597B81">
        <w:t>完成</w:t>
      </w:r>
      <w:r w:rsidRPr="00597B81">
        <w:rPr>
          <w:rFonts w:hint="eastAsia"/>
        </w:rPr>
        <w:t>液压与气动系统的安装与调试（包括故障排除）、气动回路的设计优化、控制线路连接、整机运行等，各部分的时间由选手合理分配。各部分所占分值大小如下：</w:t>
      </w:r>
    </w:p>
    <w:p w14:paraId="71C5F233" w14:textId="77777777" w:rsidR="00BB66BE" w:rsidRDefault="00597B81" w:rsidP="00597B81">
      <w:r w:rsidRPr="00597B81">
        <w:rPr>
          <w:rFonts w:hint="eastAsia"/>
        </w:rPr>
        <w:t>任务</w:t>
      </w:r>
      <w:proofErr w:type="gramStart"/>
      <w:r w:rsidRPr="00597B81">
        <w:rPr>
          <w:rFonts w:hint="eastAsia"/>
        </w:rPr>
        <w:t>一</w:t>
      </w:r>
      <w:proofErr w:type="gramEnd"/>
      <w:r w:rsidRPr="00597B81">
        <w:rPr>
          <w:rFonts w:hint="eastAsia"/>
        </w:rPr>
        <w:t xml:space="preserve">  </w:t>
      </w:r>
      <w:proofErr w:type="gramStart"/>
      <w:r w:rsidR="00BB66BE" w:rsidRPr="00BB66BE">
        <w:rPr>
          <w:rFonts w:hint="eastAsia"/>
        </w:rPr>
        <w:t>工业双泵</w:t>
      </w:r>
      <w:proofErr w:type="gramEnd"/>
      <w:r w:rsidR="00BB66BE" w:rsidRPr="00BB66BE">
        <w:rPr>
          <w:rFonts w:hint="eastAsia"/>
        </w:rPr>
        <w:t>液压泵站的安装与调试（占分比例</w:t>
      </w:r>
      <w:r w:rsidR="00BB66BE">
        <w:rPr>
          <w:rFonts w:hint="eastAsia"/>
        </w:rPr>
        <w:t>2</w:t>
      </w:r>
      <w:r w:rsidR="00BB66BE" w:rsidRPr="00BB66BE">
        <w:rPr>
          <w:rFonts w:hint="eastAsia"/>
        </w:rPr>
        <w:t>0%</w:t>
      </w:r>
      <w:r w:rsidR="00BB66BE" w:rsidRPr="00BB66BE">
        <w:rPr>
          <w:rFonts w:hint="eastAsia"/>
        </w:rPr>
        <w:t>）</w:t>
      </w:r>
    </w:p>
    <w:p w14:paraId="51E98DC1" w14:textId="77777777" w:rsidR="00BB66BE" w:rsidRDefault="00BB66BE" w:rsidP="00597B81">
      <w:r w:rsidRPr="00BB66BE">
        <w:rPr>
          <w:rFonts w:hint="eastAsia"/>
        </w:rPr>
        <w:t>选手根据赛场提供的设备，采用规范的安装及调试工艺，按任务书的要求，完成泵站的安装及工作压力调试。</w:t>
      </w:r>
    </w:p>
    <w:p w14:paraId="07F00F71" w14:textId="77777777" w:rsidR="00BB66BE" w:rsidRDefault="00BB66BE" w:rsidP="00597B81">
      <w:r w:rsidRPr="00597B81">
        <w:rPr>
          <w:rFonts w:hint="eastAsia"/>
        </w:rPr>
        <w:t>任务二</w:t>
      </w:r>
      <w:r>
        <w:rPr>
          <w:rFonts w:hint="eastAsia"/>
        </w:rPr>
        <w:t xml:space="preserve"> </w:t>
      </w:r>
      <w:r w:rsidRPr="00BB66BE">
        <w:rPr>
          <w:rFonts w:hint="eastAsia"/>
        </w:rPr>
        <w:t>液压系统回路搭建与调试（占分比例</w:t>
      </w:r>
      <w:r>
        <w:rPr>
          <w:rFonts w:hint="eastAsia"/>
        </w:rPr>
        <w:t>48</w:t>
      </w:r>
      <w:r w:rsidRPr="00BB66BE">
        <w:rPr>
          <w:rFonts w:hint="eastAsia"/>
        </w:rPr>
        <w:t>%</w:t>
      </w:r>
      <w:r w:rsidRPr="00BB66BE">
        <w:rPr>
          <w:rFonts w:hint="eastAsia"/>
        </w:rPr>
        <w:t>）</w:t>
      </w:r>
    </w:p>
    <w:p w14:paraId="1F8D0BDD" w14:textId="77777777" w:rsidR="00BB66BE" w:rsidRPr="00597B81" w:rsidRDefault="00BB66BE" w:rsidP="00BB66BE">
      <w:r w:rsidRPr="00597B81">
        <w:rPr>
          <w:rFonts w:hint="eastAsia"/>
        </w:rPr>
        <w:t>选择合适液压元件及其它辅件，</w:t>
      </w:r>
      <w:r w:rsidR="009263FE">
        <w:rPr>
          <w:rFonts w:hint="eastAsia"/>
        </w:rPr>
        <w:t>组件回路，</w:t>
      </w:r>
      <w:r w:rsidRPr="00597B81">
        <w:rPr>
          <w:rFonts w:hint="eastAsia"/>
        </w:rPr>
        <w:t>完成液压系统安装</w:t>
      </w:r>
      <w:r w:rsidR="009263FE">
        <w:rPr>
          <w:rFonts w:hint="eastAsia"/>
        </w:rPr>
        <w:t>与调试</w:t>
      </w:r>
      <w:r w:rsidRPr="00597B81">
        <w:rPr>
          <w:rFonts w:hint="eastAsia"/>
        </w:rPr>
        <w:t>，达到任务书规定的要求。</w:t>
      </w:r>
    </w:p>
    <w:p w14:paraId="010CDE67" w14:textId="77777777" w:rsidR="009263FE" w:rsidRDefault="009263FE" w:rsidP="009263FE">
      <w:r w:rsidRPr="00597B81">
        <w:rPr>
          <w:rFonts w:hint="eastAsia"/>
        </w:rPr>
        <w:t>任务三</w:t>
      </w:r>
      <w:r>
        <w:rPr>
          <w:rFonts w:hint="eastAsia"/>
        </w:rPr>
        <w:t xml:space="preserve"> </w:t>
      </w:r>
      <w:r>
        <w:t xml:space="preserve"> </w:t>
      </w:r>
      <w:r w:rsidRPr="009263FE">
        <w:rPr>
          <w:rFonts w:hint="eastAsia"/>
        </w:rPr>
        <w:t>气动回路调试</w:t>
      </w:r>
      <w:r w:rsidRPr="00BB66BE">
        <w:rPr>
          <w:rFonts w:hint="eastAsia"/>
        </w:rPr>
        <w:t>（占分比例</w:t>
      </w:r>
      <w:r>
        <w:rPr>
          <w:rFonts w:hint="eastAsia"/>
        </w:rPr>
        <w:t>12</w:t>
      </w:r>
      <w:r w:rsidRPr="00BB66BE">
        <w:rPr>
          <w:rFonts w:hint="eastAsia"/>
        </w:rPr>
        <w:t>%</w:t>
      </w:r>
      <w:r w:rsidRPr="00BB66BE">
        <w:rPr>
          <w:rFonts w:hint="eastAsia"/>
        </w:rPr>
        <w:t>）</w:t>
      </w:r>
    </w:p>
    <w:p w14:paraId="65BCC2F9" w14:textId="77777777" w:rsidR="009263FE" w:rsidRPr="009263FE" w:rsidRDefault="009263FE" w:rsidP="009263FE">
      <w:pPr>
        <w:spacing w:line="440" w:lineRule="exact"/>
      </w:pPr>
      <w:r w:rsidRPr="009263FE">
        <w:rPr>
          <w:rFonts w:hint="eastAsia"/>
        </w:rPr>
        <w:t>气动系统回路已经安装完成，选手根据赛场提供的设备，采用规范的安装及调试工艺，按任务书的要求，完成气动回路系统调试。</w:t>
      </w:r>
    </w:p>
    <w:p w14:paraId="1590B516" w14:textId="77777777" w:rsidR="00597B81" w:rsidRPr="00597B81" w:rsidRDefault="009263FE" w:rsidP="00597B81">
      <w:r w:rsidRPr="00597B81">
        <w:rPr>
          <w:rFonts w:hint="eastAsia"/>
        </w:rPr>
        <w:t>任务四</w:t>
      </w:r>
      <w:r w:rsidR="00597B81" w:rsidRPr="00597B81">
        <w:rPr>
          <w:rFonts w:hint="eastAsia"/>
        </w:rPr>
        <w:t xml:space="preserve">  </w:t>
      </w:r>
      <w:r w:rsidR="00597B81" w:rsidRPr="00597B81">
        <w:rPr>
          <w:rFonts w:hint="eastAsia"/>
        </w:rPr>
        <w:t>液压系统回路设计或优化（占分比例</w:t>
      </w:r>
      <w:r w:rsidR="00597B81" w:rsidRPr="00597B81">
        <w:rPr>
          <w:rFonts w:hint="eastAsia"/>
        </w:rPr>
        <w:t>15%</w:t>
      </w:r>
      <w:r w:rsidR="00597B81" w:rsidRPr="00597B81">
        <w:rPr>
          <w:rFonts w:hint="eastAsia"/>
        </w:rPr>
        <w:t>）</w:t>
      </w:r>
    </w:p>
    <w:p w14:paraId="6B7FB7C6" w14:textId="77777777" w:rsidR="00597B81" w:rsidRPr="00597B81" w:rsidRDefault="00597B81" w:rsidP="00597B81">
      <w:r w:rsidRPr="00597B81">
        <w:rPr>
          <w:rFonts w:hint="eastAsia"/>
        </w:rPr>
        <w:t>设计或优化液压系统回路，实现任务书规定的功能。</w:t>
      </w:r>
    </w:p>
    <w:p w14:paraId="1DBA1C45" w14:textId="77777777" w:rsidR="009263FE" w:rsidRDefault="00597B81" w:rsidP="00597B81">
      <w:r w:rsidRPr="00597B81">
        <w:rPr>
          <w:rFonts w:hint="eastAsia"/>
        </w:rPr>
        <w:t>任务五</w:t>
      </w:r>
      <w:r w:rsidRPr="00597B81">
        <w:rPr>
          <w:rFonts w:hint="eastAsia"/>
        </w:rPr>
        <w:t xml:space="preserve">  </w:t>
      </w:r>
      <w:r w:rsidR="009263FE" w:rsidRPr="00597B81">
        <w:rPr>
          <w:rFonts w:hint="eastAsia"/>
        </w:rPr>
        <w:t>职业素养（占分比例</w:t>
      </w:r>
      <w:r w:rsidR="009263FE" w:rsidRPr="00597B81">
        <w:rPr>
          <w:rFonts w:hint="eastAsia"/>
        </w:rPr>
        <w:t>5%</w:t>
      </w:r>
      <w:r w:rsidR="009263FE" w:rsidRPr="00597B81">
        <w:rPr>
          <w:rFonts w:hint="eastAsia"/>
        </w:rPr>
        <w:t>）</w:t>
      </w:r>
    </w:p>
    <w:p w14:paraId="07DB47EE" w14:textId="77777777" w:rsidR="00597B81" w:rsidRPr="00597B81" w:rsidRDefault="00597B81" w:rsidP="00597B81">
      <w:r w:rsidRPr="00597B81">
        <w:rPr>
          <w:rFonts w:hint="eastAsia"/>
        </w:rPr>
        <w:lastRenderedPageBreak/>
        <w:t>从设备操作规范性、材料利用、工具使用、工位整洁、安全文明生产等方面进行考核。</w:t>
      </w:r>
    </w:p>
    <w:p w14:paraId="0263262B" w14:textId="77777777" w:rsidR="00263711" w:rsidRDefault="00263711" w:rsidP="00263711">
      <w:pPr>
        <w:pStyle w:val="2"/>
        <w:ind w:firstLineChars="200" w:firstLine="562"/>
      </w:pPr>
      <w:r>
        <w:rPr>
          <w:rFonts w:hint="eastAsia"/>
        </w:rPr>
        <w:t>四</w:t>
      </w:r>
      <w:r>
        <w:t>、竞赛方式</w:t>
      </w:r>
    </w:p>
    <w:p w14:paraId="30BBF5A5" w14:textId="77777777" w:rsidR="00263711" w:rsidRDefault="00263711" w:rsidP="00263711">
      <w:r>
        <w:rPr>
          <w:rFonts w:hint="eastAsia"/>
        </w:rPr>
        <w:t>（一）竞赛采用</w:t>
      </w:r>
      <w:r w:rsidR="009263FE">
        <w:rPr>
          <w:rFonts w:hint="eastAsia"/>
        </w:rPr>
        <w:t>个人比</w:t>
      </w:r>
      <w:r>
        <w:rPr>
          <w:rFonts w:hint="eastAsia"/>
        </w:rPr>
        <w:t>赛方式</w:t>
      </w:r>
      <w:r w:rsidR="009263FE">
        <w:rPr>
          <w:rFonts w:hint="eastAsia"/>
        </w:rPr>
        <w:t>。</w:t>
      </w:r>
    </w:p>
    <w:p w14:paraId="35CB935C" w14:textId="67BEA120" w:rsidR="00263711" w:rsidRPr="00332B91" w:rsidRDefault="00263711" w:rsidP="00263711">
      <w:pPr>
        <w:rPr>
          <w:color w:val="FF0000"/>
        </w:rPr>
      </w:pPr>
      <w:r>
        <w:rPr>
          <w:rFonts w:hint="eastAsia"/>
        </w:rPr>
        <w:t>（二）竞赛队伍组成：每支参赛队由</w:t>
      </w:r>
      <w:r w:rsidR="009263FE">
        <w:rPr>
          <w:rFonts w:hint="eastAsia"/>
        </w:rPr>
        <w:t>1</w:t>
      </w:r>
      <w:r>
        <w:rPr>
          <w:rFonts w:hint="eastAsia"/>
        </w:rPr>
        <w:t>名比赛选手组成，参赛选手须为中等学校全日制</w:t>
      </w:r>
      <w:r w:rsidR="008F326E">
        <w:t>2017</w:t>
      </w:r>
      <w:r w:rsidR="008F326E">
        <w:rPr>
          <w:rFonts w:hint="eastAsia"/>
        </w:rPr>
        <w:t>、</w:t>
      </w:r>
      <w:r w:rsidR="008F326E">
        <w:rPr>
          <w:rFonts w:hint="eastAsia"/>
        </w:rPr>
        <w:t>2</w:t>
      </w:r>
      <w:r w:rsidR="008F326E">
        <w:t>018</w:t>
      </w:r>
      <w:r w:rsidR="008F326E">
        <w:rPr>
          <w:rFonts w:hint="eastAsia"/>
        </w:rPr>
        <w:t>级</w:t>
      </w:r>
      <w:r w:rsidR="00885949">
        <w:rPr>
          <w:rFonts w:hint="eastAsia"/>
        </w:rPr>
        <w:t>在籍学生</w:t>
      </w:r>
      <w:r>
        <w:rPr>
          <w:rFonts w:hint="eastAsia"/>
        </w:rPr>
        <w:t>。性别不限，不得跨校组队。</w:t>
      </w:r>
      <w:r w:rsidRPr="007854DF">
        <w:rPr>
          <w:rFonts w:hint="eastAsia"/>
        </w:rPr>
        <w:t>每支参赛队</w:t>
      </w:r>
      <w:r w:rsidR="007854DF" w:rsidRPr="007854DF">
        <w:rPr>
          <w:rFonts w:hint="eastAsia"/>
        </w:rPr>
        <w:t>1</w:t>
      </w:r>
      <w:r w:rsidRPr="007854DF">
        <w:rPr>
          <w:rFonts w:hint="eastAsia"/>
        </w:rPr>
        <w:t>名指导教师。</w:t>
      </w:r>
    </w:p>
    <w:p w14:paraId="5DE107C9" w14:textId="69FE8901" w:rsidR="00263711" w:rsidRDefault="00263711" w:rsidP="00263711">
      <w:r>
        <w:rPr>
          <w:rFonts w:hint="eastAsia"/>
        </w:rPr>
        <w:t>（三）组织机构：在全</w:t>
      </w:r>
      <w:r w:rsidR="00885949">
        <w:rPr>
          <w:rFonts w:hint="eastAsia"/>
        </w:rPr>
        <w:t>省</w:t>
      </w:r>
      <w:r w:rsidR="00D70BA0">
        <w:rPr>
          <w:rFonts w:hint="eastAsia"/>
        </w:rPr>
        <w:t>中职学</w:t>
      </w:r>
      <w:r>
        <w:rPr>
          <w:rFonts w:hint="eastAsia"/>
        </w:rPr>
        <w:t>校</w:t>
      </w:r>
      <w:r w:rsidR="00D70BA0">
        <w:rPr>
          <w:rFonts w:hint="eastAsia"/>
        </w:rPr>
        <w:t>学生</w:t>
      </w:r>
      <w:r>
        <w:rPr>
          <w:rFonts w:hint="eastAsia"/>
        </w:rPr>
        <w:t>技能大赛组委会的指导下，</w:t>
      </w:r>
      <w:r w:rsidR="00D70BA0">
        <w:rPr>
          <w:rFonts w:hint="eastAsia"/>
        </w:rPr>
        <w:t>甘肃机电职业技术学院赛</w:t>
      </w:r>
      <w:proofErr w:type="gramStart"/>
      <w:r w:rsidR="00D70BA0">
        <w:rPr>
          <w:rFonts w:hint="eastAsia"/>
        </w:rPr>
        <w:t>点成立赛</w:t>
      </w:r>
      <w:proofErr w:type="gramEnd"/>
      <w:r w:rsidR="00D70BA0">
        <w:rPr>
          <w:rFonts w:hint="eastAsia"/>
        </w:rPr>
        <w:t>点执委会</w:t>
      </w:r>
      <w:r>
        <w:rPr>
          <w:rFonts w:hint="eastAsia"/>
        </w:rPr>
        <w:t>，下设赛项专家组、裁判组、监督组、</w:t>
      </w:r>
      <w:proofErr w:type="gramStart"/>
      <w:r>
        <w:rPr>
          <w:rFonts w:hint="eastAsia"/>
        </w:rPr>
        <w:t>仲裁组</w:t>
      </w:r>
      <w:proofErr w:type="gramEnd"/>
      <w:r>
        <w:rPr>
          <w:rFonts w:hint="eastAsia"/>
        </w:rPr>
        <w:t>和组织保障工作组。</w:t>
      </w:r>
    </w:p>
    <w:p w14:paraId="1CF4A248" w14:textId="77777777" w:rsidR="00263711" w:rsidRDefault="00263711" w:rsidP="00263711">
      <w:r>
        <w:rPr>
          <w:rFonts w:hint="eastAsia"/>
        </w:rPr>
        <w:t>（四）竞赛采取多场次进行，由赛项执委会按照竞赛流程组织各领队参加公开抽签，确定各队参赛场次。参赛队按照抽签确定的参赛时段分批次进入比赛场地参赛。</w:t>
      </w:r>
    </w:p>
    <w:p w14:paraId="70026C16" w14:textId="77777777" w:rsidR="00263711" w:rsidRPr="00BF6BCE" w:rsidRDefault="00263711" w:rsidP="00263711">
      <w:r>
        <w:rPr>
          <w:rFonts w:hint="eastAsia"/>
        </w:rPr>
        <w:t>（五）</w:t>
      </w:r>
      <w:r w:rsidRPr="00BF6BCE">
        <w:rPr>
          <w:rFonts w:hint="eastAsia"/>
        </w:rPr>
        <w:t>赛场</w:t>
      </w:r>
      <w:proofErr w:type="gramStart"/>
      <w:r w:rsidRPr="00BF6BCE">
        <w:rPr>
          <w:rFonts w:hint="eastAsia"/>
        </w:rPr>
        <w:t>的赛位统一</w:t>
      </w:r>
      <w:proofErr w:type="gramEnd"/>
      <w:r w:rsidRPr="00BF6BCE">
        <w:rPr>
          <w:rFonts w:hint="eastAsia"/>
        </w:rPr>
        <w:t>编号，参赛队比赛前</w:t>
      </w:r>
      <w:r w:rsidR="00C25617">
        <w:rPr>
          <w:rFonts w:hint="eastAsia"/>
        </w:rPr>
        <w:t>3</w:t>
      </w:r>
      <w:r w:rsidRPr="00BF6BCE">
        <w:rPr>
          <w:rFonts w:hint="eastAsia"/>
        </w:rPr>
        <w:t>0</w:t>
      </w:r>
      <w:r w:rsidRPr="00BF6BCE">
        <w:rPr>
          <w:rFonts w:hint="eastAsia"/>
        </w:rPr>
        <w:t>分钟到赛项指定地点接受检录，进场前</w:t>
      </w:r>
      <w:r w:rsidR="00BF6BCE">
        <w:rPr>
          <w:rFonts w:hint="eastAsia"/>
        </w:rPr>
        <w:t>15</w:t>
      </w:r>
      <w:r w:rsidRPr="00BF6BCE">
        <w:rPr>
          <w:rFonts w:hint="eastAsia"/>
        </w:rPr>
        <w:t>分钟抽签决定赛位号，抽签结束后，随即按照抽取的赛位号进场，然后在对应</w:t>
      </w:r>
      <w:proofErr w:type="gramStart"/>
      <w:r w:rsidRPr="00BF6BCE">
        <w:rPr>
          <w:rFonts w:hint="eastAsia"/>
        </w:rPr>
        <w:t>的赛位上</w:t>
      </w:r>
      <w:proofErr w:type="gramEnd"/>
      <w:r w:rsidRPr="00BF6BCE">
        <w:rPr>
          <w:rFonts w:hint="eastAsia"/>
        </w:rPr>
        <w:t>完成竞赛规定的</w:t>
      </w:r>
      <w:r w:rsidR="008E1790" w:rsidRPr="00BF6BCE">
        <w:rPr>
          <w:rFonts w:hint="eastAsia"/>
        </w:rPr>
        <w:t>工作</w:t>
      </w:r>
      <w:r w:rsidRPr="00BF6BCE">
        <w:rPr>
          <w:rFonts w:hint="eastAsia"/>
        </w:rPr>
        <w:t>任务。</w:t>
      </w:r>
    </w:p>
    <w:p w14:paraId="27F97038" w14:textId="3B8DB244" w:rsidR="00263711" w:rsidRDefault="00263711" w:rsidP="00263711">
      <w:r>
        <w:rPr>
          <w:rFonts w:hint="eastAsia"/>
        </w:rPr>
        <w:t>（六）各参赛队分配数以</w:t>
      </w:r>
      <w:proofErr w:type="gramStart"/>
      <w:r w:rsidR="00885949">
        <w:rPr>
          <w:rFonts w:hint="eastAsia"/>
        </w:rPr>
        <w:t>省</w:t>
      </w:r>
      <w:r>
        <w:rPr>
          <w:rFonts w:hint="eastAsia"/>
        </w:rPr>
        <w:t>大赛</w:t>
      </w:r>
      <w:proofErr w:type="gramEnd"/>
      <w:r w:rsidR="00D70BA0">
        <w:rPr>
          <w:rFonts w:hint="eastAsia"/>
        </w:rPr>
        <w:t>组</w:t>
      </w:r>
      <w:r>
        <w:rPr>
          <w:rFonts w:hint="eastAsia"/>
        </w:rPr>
        <w:t>委会通知为准。</w:t>
      </w:r>
    </w:p>
    <w:p w14:paraId="2752E14C" w14:textId="77777777" w:rsidR="00D47CF6" w:rsidRDefault="00263711" w:rsidP="00D47CF6">
      <w:pPr>
        <w:pStyle w:val="2"/>
        <w:ind w:firstLineChars="200" w:firstLine="562"/>
      </w:pPr>
      <w:r>
        <w:rPr>
          <w:rFonts w:hint="eastAsia"/>
        </w:rPr>
        <w:t>五</w:t>
      </w:r>
      <w:r>
        <w:t>、竞赛流程</w:t>
      </w:r>
    </w:p>
    <w:p w14:paraId="3199E8FE" w14:textId="77777777" w:rsidR="00263711" w:rsidRPr="00D47CF6" w:rsidRDefault="00263711" w:rsidP="00D47CF6">
      <w:pPr>
        <w:pStyle w:val="2"/>
        <w:ind w:firstLineChars="200" w:firstLine="560"/>
        <w:rPr>
          <w:b w:val="0"/>
        </w:rPr>
      </w:pPr>
      <w:r w:rsidRPr="00D47CF6">
        <w:rPr>
          <w:rFonts w:hint="eastAsia"/>
          <w:b w:val="0"/>
        </w:rPr>
        <w:t>（一）竞赛时间</w:t>
      </w:r>
    </w:p>
    <w:p w14:paraId="788C1D94" w14:textId="044A7AFC" w:rsidR="00D47CF6" w:rsidRPr="00332B91" w:rsidRDefault="00263711" w:rsidP="00D47CF6">
      <w:r w:rsidRPr="00332B91">
        <w:rPr>
          <w:rFonts w:hint="eastAsia"/>
        </w:rPr>
        <w:t>各</w:t>
      </w:r>
      <w:r w:rsidR="00D70BA0">
        <w:rPr>
          <w:rFonts w:hint="eastAsia"/>
        </w:rPr>
        <w:t>参赛选手</w:t>
      </w:r>
      <w:r w:rsidRPr="007854DF">
        <w:rPr>
          <w:rFonts w:hint="eastAsia"/>
        </w:rPr>
        <w:t>在</w:t>
      </w:r>
      <w:r w:rsidR="007854DF" w:rsidRPr="007854DF">
        <w:rPr>
          <w:rFonts w:hint="eastAsia"/>
        </w:rPr>
        <w:t>1.5</w:t>
      </w:r>
      <w:r w:rsidRPr="007854DF">
        <w:rPr>
          <w:rFonts w:hint="eastAsia"/>
        </w:rPr>
        <w:t>个小时内，</w:t>
      </w:r>
      <w:r w:rsidRPr="00332B91">
        <w:rPr>
          <w:rFonts w:hint="eastAsia"/>
        </w:rPr>
        <w:t>独立完成规定的所有竞赛任务。</w:t>
      </w:r>
    </w:p>
    <w:p w14:paraId="3257B7A5" w14:textId="77777777" w:rsidR="00263711" w:rsidRPr="00D47CF6" w:rsidRDefault="00263711" w:rsidP="00D47CF6">
      <w:pPr>
        <w:rPr>
          <w:color w:val="FF0000"/>
        </w:rPr>
      </w:pPr>
      <w:r>
        <w:rPr>
          <w:rFonts w:hint="eastAsia"/>
        </w:rPr>
        <w:t>（二）竞赛流程</w:t>
      </w:r>
    </w:p>
    <w:p w14:paraId="6A2CF899" w14:textId="763054CD" w:rsidR="00263711" w:rsidRDefault="00263711" w:rsidP="00263711">
      <w:r>
        <w:rPr>
          <w:rFonts w:hint="eastAsia"/>
        </w:rPr>
        <w:t>竞赛日期由</w:t>
      </w:r>
      <w:r w:rsidR="00D70BA0">
        <w:rPr>
          <w:rFonts w:hint="eastAsia"/>
        </w:rPr>
        <w:t>全省中职学校学生</w:t>
      </w:r>
      <w:r>
        <w:rPr>
          <w:rFonts w:hint="eastAsia"/>
        </w:rPr>
        <w:t>技能大赛</w:t>
      </w:r>
      <w:r w:rsidR="00D70BA0">
        <w:rPr>
          <w:rFonts w:hint="eastAsia"/>
        </w:rPr>
        <w:t>组</w:t>
      </w:r>
      <w:r>
        <w:rPr>
          <w:rFonts w:hint="eastAsia"/>
        </w:rPr>
        <w:t>委会及赛</w:t>
      </w:r>
      <w:r w:rsidR="00D70BA0">
        <w:rPr>
          <w:rFonts w:hint="eastAsia"/>
        </w:rPr>
        <w:t>点</w:t>
      </w:r>
      <w:r>
        <w:rPr>
          <w:rFonts w:hint="eastAsia"/>
        </w:rPr>
        <w:t>执委会统一规定，</w:t>
      </w:r>
      <w:r w:rsidRPr="00BF6BCE">
        <w:rPr>
          <w:rFonts w:hint="eastAsia"/>
        </w:rPr>
        <w:t>竞赛预计安排</w:t>
      </w:r>
      <w:r w:rsidR="00F02432" w:rsidRPr="00BF6BCE">
        <w:rPr>
          <w:rFonts w:hint="eastAsia"/>
        </w:rPr>
        <w:t>3</w:t>
      </w:r>
      <w:r w:rsidRPr="00BF6BCE">
        <w:rPr>
          <w:rFonts w:hint="eastAsia"/>
        </w:rPr>
        <w:t>天，正式比赛</w:t>
      </w:r>
      <w:r w:rsidR="00F02432" w:rsidRPr="00BF6BCE">
        <w:rPr>
          <w:rFonts w:hint="eastAsia"/>
        </w:rPr>
        <w:t>1-</w:t>
      </w:r>
      <w:r w:rsidRPr="00BF6BCE">
        <w:rPr>
          <w:rFonts w:hint="eastAsia"/>
        </w:rPr>
        <w:t>2</w:t>
      </w:r>
      <w:r w:rsidRPr="00BF6BCE">
        <w:rPr>
          <w:rFonts w:hint="eastAsia"/>
        </w:rPr>
        <w:t>天</w:t>
      </w:r>
      <w:r w:rsidR="008E1790" w:rsidRPr="00BF6BCE">
        <w:rPr>
          <w:rFonts w:hint="eastAsia"/>
        </w:rPr>
        <w:t>，</w:t>
      </w:r>
      <w:r w:rsidR="008E1790">
        <w:rPr>
          <w:rFonts w:hint="eastAsia"/>
        </w:rPr>
        <w:t>各参赛队必须按照</w:t>
      </w:r>
      <w:r w:rsidR="008E1790">
        <w:rPr>
          <w:rFonts w:hint="eastAsia"/>
        </w:rPr>
        <w:lastRenderedPageBreak/>
        <w:t>组委会的</w:t>
      </w:r>
      <w:r w:rsidR="00176C56">
        <w:rPr>
          <w:rFonts w:hint="eastAsia"/>
        </w:rPr>
        <w:t>日程安排按时参加分组抽签和比赛。</w:t>
      </w:r>
      <w:r w:rsidR="008E1790">
        <w:rPr>
          <w:rFonts w:hint="eastAsia"/>
        </w:rPr>
        <w:t>（时间在报到</w:t>
      </w:r>
      <w:r w:rsidR="00F02432">
        <w:rPr>
          <w:rFonts w:hint="eastAsia"/>
        </w:rPr>
        <w:t>时通知领队）</w:t>
      </w:r>
      <w:r>
        <w:rPr>
          <w:rFonts w:hint="eastAsia"/>
        </w:rPr>
        <w:t>。</w:t>
      </w:r>
    </w:p>
    <w:p w14:paraId="5A4A069B" w14:textId="77777777" w:rsidR="00263711" w:rsidRPr="007033AB" w:rsidRDefault="00263711" w:rsidP="00263711">
      <w:pPr>
        <w:pStyle w:val="afa"/>
        <w:spacing w:before="163"/>
        <w:rPr>
          <w:color w:val="FF0000"/>
        </w:rPr>
      </w:pPr>
      <w:r w:rsidRPr="007033AB">
        <w:rPr>
          <w:rFonts w:hint="eastAsia"/>
          <w:color w:val="FF0000"/>
        </w:rPr>
        <w:t>表</w:t>
      </w:r>
      <w:r w:rsidR="00E60A25" w:rsidRPr="007033AB">
        <w:rPr>
          <w:color w:val="FF0000"/>
        </w:rPr>
        <w:fldChar w:fldCharType="begin"/>
      </w:r>
      <w:r w:rsidRPr="007033AB">
        <w:rPr>
          <w:color w:val="FF0000"/>
        </w:rPr>
        <w:instrText xml:space="preserve"> </w:instrText>
      </w:r>
      <w:r w:rsidRPr="007033AB">
        <w:rPr>
          <w:rFonts w:hint="eastAsia"/>
          <w:color w:val="FF0000"/>
        </w:rPr>
        <w:instrText xml:space="preserve">SEQ </w:instrText>
      </w:r>
      <w:r w:rsidRPr="007033AB">
        <w:rPr>
          <w:rFonts w:hint="eastAsia"/>
          <w:color w:val="FF0000"/>
        </w:rPr>
        <w:instrText>表</w:instrText>
      </w:r>
      <w:r w:rsidRPr="007033AB">
        <w:rPr>
          <w:rFonts w:hint="eastAsia"/>
          <w:color w:val="FF0000"/>
        </w:rPr>
        <w:instrText xml:space="preserve"> \* ARABIC</w:instrText>
      </w:r>
      <w:r w:rsidRPr="007033AB">
        <w:rPr>
          <w:color w:val="FF0000"/>
        </w:rPr>
        <w:instrText xml:space="preserve"> </w:instrText>
      </w:r>
      <w:r w:rsidR="00E60A25" w:rsidRPr="007033AB">
        <w:rPr>
          <w:color w:val="FF0000"/>
        </w:rPr>
        <w:fldChar w:fldCharType="separate"/>
      </w:r>
      <w:r w:rsidRPr="007033AB">
        <w:rPr>
          <w:color w:val="FF0000"/>
        </w:rPr>
        <w:t>1</w:t>
      </w:r>
      <w:r w:rsidR="00E60A25" w:rsidRPr="007033AB">
        <w:rPr>
          <w:color w:val="FF0000"/>
        </w:rPr>
        <w:fldChar w:fldCharType="end"/>
      </w:r>
      <w:r w:rsidRPr="007033AB">
        <w:rPr>
          <w:color w:val="FF0000"/>
        </w:rPr>
        <w:t xml:space="preserve"> </w:t>
      </w:r>
      <w:r w:rsidRPr="007033AB">
        <w:rPr>
          <w:rFonts w:hint="eastAsia"/>
          <w:color w:val="FF0000"/>
        </w:rPr>
        <w:t>竞赛</w:t>
      </w:r>
      <w:r w:rsidRPr="007033AB">
        <w:rPr>
          <w:color w:val="FF0000"/>
        </w:rPr>
        <w:t>流程安排</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752"/>
        <w:gridCol w:w="3110"/>
        <w:gridCol w:w="1417"/>
        <w:gridCol w:w="1843"/>
      </w:tblGrid>
      <w:tr w:rsidR="007033AB" w:rsidRPr="007033AB" w14:paraId="19122A94" w14:textId="77777777" w:rsidTr="000E5768">
        <w:trPr>
          <w:trHeight w:val="574"/>
          <w:jc w:val="center"/>
        </w:trPr>
        <w:tc>
          <w:tcPr>
            <w:tcW w:w="1157" w:type="dxa"/>
            <w:vAlign w:val="center"/>
          </w:tcPr>
          <w:p w14:paraId="64EC6044" w14:textId="77777777" w:rsidR="00263711" w:rsidRPr="007033AB" w:rsidRDefault="00263711" w:rsidP="007033AB">
            <w:pPr>
              <w:pStyle w:val="-"/>
              <w:rPr>
                <w:rFonts w:ascii="仿宋_GB2312" w:hAnsi="仿宋_GB2312" w:cs="仿宋_GB2312"/>
                <w:b/>
                <w:bCs/>
                <w:color w:val="FF0000"/>
              </w:rPr>
            </w:pPr>
            <w:r w:rsidRPr="007033AB">
              <w:rPr>
                <w:rFonts w:ascii="仿宋_GB2312" w:hAnsi="仿宋_GB2312" w:cs="仿宋_GB2312" w:hint="eastAsia"/>
                <w:b/>
                <w:bCs/>
                <w:color w:val="FF0000"/>
              </w:rPr>
              <w:t>日期</w:t>
            </w:r>
          </w:p>
        </w:tc>
        <w:tc>
          <w:tcPr>
            <w:tcW w:w="1752" w:type="dxa"/>
            <w:vAlign w:val="center"/>
          </w:tcPr>
          <w:p w14:paraId="5B36097C"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时间</w:t>
            </w:r>
          </w:p>
        </w:tc>
        <w:tc>
          <w:tcPr>
            <w:tcW w:w="3110" w:type="dxa"/>
            <w:vAlign w:val="center"/>
          </w:tcPr>
          <w:p w14:paraId="4316D2C2"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事项</w:t>
            </w:r>
          </w:p>
        </w:tc>
        <w:tc>
          <w:tcPr>
            <w:tcW w:w="1417" w:type="dxa"/>
            <w:vAlign w:val="center"/>
          </w:tcPr>
          <w:p w14:paraId="5DA027DA"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地点</w:t>
            </w:r>
          </w:p>
        </w:tc>
        <w:tc>
          <w:tcPr>
            <w:tcW w:w="1843" w:type="dxa"/>
            <w:vAlign w:val="center"/>
          </w:tcPr>
          <w:p w14:paraId="6425CC0E"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参加人员</w:t>
            </w:r>
          </w:p>
        </w:tc>
      </w:tr>
      <w:tr w:rsidR="007033AB" w:rsidRPr="007033AB" w14:paraId="50C10676" w14:textId="77777777" w:rsidTr="000931F2">
        <w:trPr>
          <w:trHeight w:val="410"/>
          <w:jc w:val="center"/>
        </w:trPr>
        <w:tc>
          <w:tcPr>
            <w:tcW w:w="1157" w:type="dxa"/>
            <w:vMerge w:val="restart"/>
            <w:vAlign w:val="center"/>
          </w:tcPr>
          <w:p w14:paraId="68F81C0C" w14:textId="77777777" w:rsidR="00263711" w:rsidRPr="007033AB" w:rsidRDefault="00332B91" w:rsidP="009C7BD6">
            <w:pPr>
              <w:pStyle w:val="-"/>
              <w:rPr>
                <w:rFonts w:ascii="仿宋_GB2312" w:hAnsi="仿宋_GB2312" w:cs="仿宋_GB2312"/>
                <w:color w:val="FF0000"/>
              </w:rPr>
            </w:pPr>
            <w:r>
              <w:rPr>
                <w:rFonts w:ascii="仿宋_GB2312" w:hAnsi="仿宋_GB2312" w:cs="仿宋_GB2312" w:hint="eastAsia"/>
                <w:color w:val="FF0000"/>
              </w:rPr>
              <w:t>5</w:t>
            </w:r>
            <w:r w:rsidR="00CB5628">
              <w:rPr>
                <w:rFonts w:ascii="仿宋_GB2312" w:hAnsi="仿宋_GB2312" w:cs="仿宋_GB2312" w:hint="eastAsia"/>
                <w:color w:val="FF0000"/>
              </w:rPr>
              <w:t>.2</w:t>
            </w:r>
            <w:r w:rsidR="009C7BD6">
              <w:rPr>
                <w:rFonts w:ascii="仿宋_GB2312" w:hAnsi="仿宋_GB2312" w:cs="仿宋_GB2312" w:hint="eastAsia"/>
                <w:color w:val="FF0000"/>
              </w:rPr>
              <w:t>6</w:t>
            </w:r>
          </w:p>
        </w:tc>
        <w:tc>
          <w:tcPr>
            <w:tcW w:w="1752" w:type="dxa"/>
            <w:vAlign w:val="center"/>
          </w:tcPr>
          <w:p w14:paraId="1158DF9D"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8:00-12:00</w:t>
            </w:r>
          </w:p>
        </w:tc>
        <w:tc>
          <w:tcPr>
            <w:tcW w:w="3110" w:type="dxa"/>
            <w:vAlign w:val="center"/>
          </w:tcPr>
          <w:p w14:paraId="1987490D"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裁判、仲裁、监督报到</w:t>
            </w:r>
          </w:p>
        </w:tc>
        <w:tc>
          <w:tcPr>
            <w:tcW w:w="1417" w:type="dxa"/>
            <w:vAlign w:val="center"/>
          </w:tcPr>
          <w:p w14:paraId="760A4858"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住宿酒店</w:t>
            </w:r>
          </w:p>
        </w:tc>
        <w:tc>
          <w:tcPr>
            <w:tcW w:w="1843" w:type="dxa"/>
            <w:vAlign w:val="center"/>
          </w:tcPr>
          <w:p w14:paraId="038642E5" w14:textId="77777777" w:rsidR="00263711" w:rsidRPr="00F37ACE" w:rsidRDefault="00263711" w:rsidP="007033AB">
            <w:pPr>
              <w:pStyle w:val="-"/>
              <w:rPr>
                <w:rFonts w:ascii="仿宋_GB2312" w:hAnsi="仿宋_GB2312" w:cs="仿宋_GB2312"/>
              </w:rPr>
            </w:pPr>
          </w:p>
        </w:tc>
      </w:tr>
      <w:tr w:rsidR="007033AB" w:rsidRPr="007033AB" w14:paraId="70DEC6E0" w14:textId="77777777" w:rsidTr="00F02432">
        <w:trPr>
          <w:trHeight w:val="567"/>
          <w:jc w:val="center"/>
        </w:trPr>
        <w:tc>
          <w:tcPr>
            <w:tcW w:w="1157" w:type="dxa"/>
            <w:vMerge/>
            <w:vAlign w:val="center"/>
          </w:tcPr>
          <w:p w14:paraId="1821AA59" w14:textId="77777777" w:rsidR="00263711" w:rsidRPr="007033AB" w:rsidRDefault="00263711" w:rsidP="007033AB">
            <w:pPr>
              <w:pStyle w:val="-"/>
              <w:rPr>
                <w:rFonts w:ascii="仿宋_GB2312" w:hAnsi="仿宋_GB2312" w:cs="仿宋_GB2312"/>
                <w:color w:val="FF0000"/>
              </w:rPr>
            </w:pPr>
          </w:p>
        </w:tc>
        <w:tc>
          <w:tcPr>
            <w:tcW w:w="1752" w:type="dxa"/>
            <w:vAlign w:val="center"/>
          </w:tcPr>
          <w:p w14:paraId="5E90C4C3"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14:00-18:00</w:t>
            </w:r>
          </w:p>
        </w:tc>
        <w:tc>
          <w:tcPr>
            <w:tcW w:w="3110" w:type="dxa"/>
            <w:vAlign w:val="center"/>
          </w:tcPr>
          <w:p w14:paraId="72D96206"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裁判培训</w:t>
            </w:r>
          </w:p>
        </w:tc>
        <w:tc>
          <w:tcPr>
            <w:tcW w:w="1417" w:type="dxa"/>
            <w:vAlign w:val="center"/>
          </w:tcPr>
          <w:p w14:paraId="189283AE"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会议室</w:t>
            </w:r>
          </w:p>
        </w:tc>
        <w:tc>
          <w:tcPr>
            <w:tcW w:w="1843" w:type="dxa"/>
            <w:vAlign w:val="center"/>
          </w:tcPr>
          <w:p w14:paraId="47D27BA8"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裁判长、全体裁判员、监督</w:t>
            </w:r>
          </w:p>
        </w:tc>
      </w:tr>
      <w:tr w:rsidR="007033AB" w:rsidRPr="007033AB" w14:paraId="003A3575" w14:textId="77777777" w:rsidTr="000931F2">
        <w:trPr>
          <w:trHeight w:val="467"/>
          <w:jc w:val="center"/>
        </w:trPr>
        <w:tc>
          <w:tcPr>
            <w:tcW w:w="1157" w:type="dxa"/>
            <w:vMerge/>
            <w:vAlign w:val="center"/>
          </w:tcPr>
          <w:p w14:paraId="2D808054" w14:textId="77777777" w:rsidR="00263711" w:rsidRPr="007033AB" w:rsidRDefault="00263711" w:rsidP="007033AB">
            <w:pPr>
              <w:pStyle w:val="-"/>
              <w:rPr>
                <w:rFonts w:ascii="仿宋_GB2312" w:hAnsi="仿宋_GB2312" w:cs="仿宋_GB2312"/>
                <w:color w:val="FF0000"/>
              </w:rPr>
            </w:pPr>
          </w:p>
        </w:tc>
        <w:tc>
          <w:tcPr>
            <w:tcW w:w="1752" w:type="dxa"/>
            <w:vAlign w:val="center"/>
          </w:tcPr>
          <w:p w14:paraId="35C7E138" w14:textId="77777777" w:rsidR="00263711" w:rsidRPr="00F37ACE" w:rsidRDefault="00F02432" w:rsidP="00F02432">
            <w:pPr>
              <w:pStyle w:val="-"/>
              <w:rPr>
                <w:rFonts w:ascii="仿宋_GB2312" w:hAnsi="仿宋_GB2312" w:cs="仿宋_GB2312"/>
              </w:rPr>
            </w:pPr>
            <w:r w:rsidRPr="00F37ACE">
              <w:rPr>
                <w:rFonts w:ascii="仿宋_GB2312" w:hAnsi="仿宋_GB2312" w:cs="仿宋_GB2312" w:hint="eastAsia"/>
              </w:rPr>
              <w:t>9</w:t>
            </w:r>
            <w:r w:rsidR="00263711" w:rsidRPr="00F37ACE">
              <w:rPr>
                <w:rFonts w:ascii="仿宋_GB2312" w:hAnsi="仿宋_GB2312" w:cs="仿宋_GB2312" w:hint="eastAsia"/>
              </w:rPr>
              <w:t>:</w:t>
            </w:r>
            <w:r w:rsidRPr="00F37ACE">
              <w:rPr>
                <w:rFonts w:ascii="仿宋_GB2312" w:hAnsi="仿宋_GB2312" w:cs="仿宋_GB2312" w:hint="eastAsia"/>
              </w:rPr>
              <w:t>3</w:t>
            </w:r>
            <w:r w:rsidR="00263711" w:rsidRPr="00F37ACE">
              <w:rPr>
                <w:rFonts w:ascii="仿宋_GB2312" w:hAnsi="仿宋_GB2312" w:cs="仿宋_GB2312" w:hint="eastAsia"/>
              </w:rPr>
              <w:t>0-1</w:t>
            </w:r>
            <w:r w:rsidRPr="00F37ACE">
              <w:rPr>
                <w:rFonts w:ascii="仿宋_GB2312" w:hAnsi="仿宋_GB2312" w:cs="仿宋_GB2312" w:hint="eastAsia"/>
              </w:rPr>
              <w:t>5</w:t>
            </w:r>
            <w:r w:rsidR="00263711" w:rsidRPr="00F37ACE">
              <w:rPr>
                <w:rFonts w:ascii="仿宋_GB2312" w:hAnsi="仿宋_GB2312" w:cs="仿宋_GB2312" w:hint="eastAsia"/>
              </w:rPr>
              <w:t>:00</w:t>
            </w:r>
          </w:p>
        </w:tc>
        <w:tc>
          <w:tcPr>
            <w:tcW w:w="3110" w:type="dxa"/>
            <w:vAlign w:val="center"/>
          </w:tcPr>
          <w:p w14:paraId="5017FEDB"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参赛队报到</w:t>
            </w:r>
          </w:p>
        </w:tc>
        <w:tc>
          <w:tcPr>
            <w:tcW w:w="1417" w:type="dxa"/>
            <w:vAlign w:val="center"/>
          </w:tcPr>
          <w:p w14:paraId="4398E569"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住宿酒店</w:t>
            </w:r>
          </w:p>
        </w:tc>
        <w:tc>
          <w:tcPr>
            <w:tcW w:w="1843" w:type="dxa"/>
            <w:vAlign w:val="center"/>
          </w:tcPr>
          <w:p w14:paraId="5BA5BC6B"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w:t>
            </w:r>
          </w:p>
        </w:tc>
      </w:tr>
      <w:tr w:rsidR="007033AB" w:rsidRPr="007033AB" w14:paraId="028E0CBA" w14:textId="77777777" w:rsidTr="00F02432">
        <w:trPr>
          <w:trHeight w:val="567"/>
          <w:jc w:val="center"/>
        </w:trPr>
        <w:tc>
          <w:tcPr>
            <w:tcW w:w="1157" w:type="dxa"/>
            <w:vMerge/>
            <w:vAlign w:val="center"/>
          </w:tcPr>
          <w:p w14:paraId="54218226" w14:textId="77777777" w:rsidR="00263711" w:rsidRPr="007033AB" w:rsidRDefault="00263711" w:rsidP="007033AB">
            <w:pPr>
              <w:pStyle w:val="-"/>
              <w:rPr>
                <w:rFonts w:ascii="仿宋_GB2312" w:hAnsi="仿宋_GB2312" w:cs="仿宋_GB2312"/>
                <w:color w:val="FF0000"/>
              </w:rPr>
            </w:pPr>
          </w:p>
        </w:tc>
        <w:tc>
          <w:tcPr>
            <w:tcW w:w="1752" w:type="dxa"/>
            <w:vAlign w:val="center"/>
          </w:tcPr>
          <w:p w14:paraId="248AD1EF" w14:textId="77777777" w:rsidR="00263711" w:rsidRPr="00F37ACE" w:rsidRDefault="00263711" w:rsidP="00D01624">
            <w:pPr>
              <w:pStyle w:val="-"/>
              <w:rPr>
                <w:rFonts w:ascii="仿宋_GB2312" w:hAnsi="仿宋_GB2312" w:cs="仿宋_GB2312"/>
              </w:rPr>
            </w:pPr>
            <w:r w:rsidRPr="00F37ACE">
              <w:rPr>
                <w:rFonts w:ascii="仿宋_GB2312" w:hAnsi="仿宋_GB2312" w:cs="仿宋_GB2312" w:hint="eastAsia"/>
              </w:rPr>
              <w:t>15:30-1</w:t>
            </w:r>
            <w:r w:rsidR="00D01624" w:rsidRPr="00F37ACE">
              <w:rPr>
                <w:rFonts w:ascii="仿宋_GB2312" w:hAnsi="仿宋_GB2312" w:cs="仿宋_GB2312" w:hint="eastAsia"/>
              </w:rPr>
              <w:t>7</w:t>
            </w:r>
            <w:r w:rsidRPr="00F37ACE">
              <w:rPr>
                <w:rFonts w:ascii="仿宋_GB2312" w:hAnsi="仿宋_GB2312" w:cs="仿宋_GB2312" w:hint="eastAsia"/>
              </w:rPr>
              <w:t>:30</w:t>
            </w:r>
          </w:p>
        </w:tc>
        <w:tc>
          <w:tcPr>
            <w:tcW w:w="3110" w:type="dxa"/>
            <w:vAlign w:val="center"/>
          </w:tcPr>
          <w:p w14:paraId="7CA495C9" w14:textId="0141FC42" w:rsidR="00263711" w:rsidRPr="00F37ACE" w:rsidRDefault="00263711" w:rsidP="007033AB">
            <w:pPr>
              <w:pStyle w:val="-"/>
              <w:rPr>
                <w:rFonts w:ascii="仿宋_GB2312" w:hAnsi="仿宋_GB2312" w:cs="仿宋_GB2312"/>
              </w:rPr>
            </w:pPr>
            <w:r w:rsidRPr="00F37ACE">
              <w:rPr>
                <w:rFonts w:ascii="仿宋_GB2312" w:hAnsi="仿宋_GB2312" w:cs="仿宋_GB2312" w:hint="eastAsia"/>
              </w:rPr>
              <w:t>领队</w:t>
            </w:r>
            <w:r w:rsidR="005D5B6E" w:rsidRPr="00F37ACE">
              <w:rPr>
                <w:rFonts w:ascii="仿宋_GB2312" w:hAnsi="仿宋_GB2312" w:cs="仿宋_GB2312" w:hint="eastAsia"/>
              </w:rPr>
              <w:t>会议、</w:t>
            </w:r>
            <w:r w:rsidRPr="00F37ACE">
              <w:rPr>
                <w:rFonts w:ascii="仿宋_GB2312" w:hAnsi="仿宋_GB2312" w:cs="仿宋_GB2312" w:hint="eastAsia"/>
              </w:rPr>
              <w:t>场次抽检</w:t>
            </w:r>
          </w:p>
        </w:tc>
        <w:tc>
          <w:tcPr>
            <w:tcW w:w="1417" w:type="dxa"/>
            <w:vAlign w:val="center"/>
          </w:tcPr>
          <w:p w14:paraId="511349A9" w14:textId="77777777" w:rsidR="00263711" w:rsidRPr="00F37ACE" w:rsidRDefault="00D01624" w:rsidP="007033AB">
            <w:pPr>
              <w:pStyle w:val="-"/>
              <w:rPr>
                <w:rFonts w:ascii="仿宋_GB2312" w:hAnsi="仿宋_GB2312" w:cs="仿宋_GB2312"/>
              </w:rPr>
            </w:pPr>
            <w:r w:rsidRPr="00F37ACE">
              <w:rPr>
                <w:rFonts w:ascii="仿宋_GB2312" w:hAnsi="仿宋_GB2312" w:cs="仿宋_GB2312" w:hint="eastAsia"/>
              </w:rPr>
              <w:t>甘肃机电职业技术学院</w:t>
            </w:r>
          </w:p>
        </w:tc>
        <w:tc>
          <w:tcPr>
            <w:tcW w:w="1843" w:type="dxa"/>
            <w:vAlign w:val="center"/>
          </w:tcPr>
          <w:p w14:paraId="6BFDCC28"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参赛队、裁判长、监督长、仲裁长、加密裁判</w:t>
            </w:r>
          </w:p>
        </w:tc>
      </w:tr>
      <w:tr w:rsidR="007033AB" w:rsidRPr="007033AB" w14:paraId="217435F9" w14:textId="77777777" w:rsidTr="000931F2">
        <w:trPr>
          <w:trHeight w:val="416"/>
          <w:jc w:val="center"/>
        </w:trPr>
        <w:tc>
          <w:tcPr>
            <w:tcW w:w="1157" w:type="dxa"/>
            <w:vMerge/>
            <w:vAlign w:val="center"/>
          </w:tcPr>
          <w:p w14:paraId="1E8AE828" w14:textId="77777777" w:rsidR="00263711" w:rsidRPr="007033AB" w:rsidRDefault="00263711" w:rsidP="007033AB">
            <w:pPr>
              <w:pStyle w:val="-"/>
              <w:rPr>
                <w:rFonts w:ascii="仿宋_GB2312" w:hAnsi="仿宋_GB2312" w:cs="仿宋_GB2312"/>
                <w:color w:val="FF0000"/>
              </w:rPr>
            </w:pPr>
          </w:p>
        </w:tc>
        <w:tc>
          <w:tcPr>
            <w:tcW w:w="1752" w:type="dxa"/>
            <w:vAlign w:val="center"/>
          </w:tcPr>
          <w:p w14:paraId="51F8FCEE" w14:textId="77777777" w:rsidR="00263711" w:rsidRPr="00F37ACE" w:rsidRDefault="00263711" w:rsidP="00D01624">
            <w:pPr>
              <w:pStyle w:val="-"/>
              <w:rPr>
                <w:rFonts w:ascii="仿宋_GB2312" w:hAnsi="仿宋_GB2312" w:cs="仿宋_GB2312"/>
              </w:rPr>
            </w:pPr>
            <w:r w:rsidRPr="00F37ACE">
              <w:rPr>
                <w:rFonts w:ascii="仿宋_GB2312" w:hAnsi="仿宋_GB2312" w:cs="仿宋_GB2312" w:hint="eastAsia"/>
              </w:rPr>
              <w:t>1</w:t>
            </w:r>
            <w:r w:rsidR="00D01624" w:rsidRPr="00F37ACE">
              <w:rPr>
                <w:rFonts w:ascii="仿宋_GB2312" w:hAnsi="仿宋_GB2312" w:cs="仿宋_GB2312" w:hint="eastAsia"/>
              </w:rPr>
              <w:t>7</w:t>
            </w:r>
            <w:r w:rsidRPr="00F37ACE">
              <w:rPr>
                <w:rFonts w:ascii="仿宋_GB2312" w:hAnsi="仿宋_GB2312" w:cs="仿宋_GB2312" w:hint="eastAsia"/>
              </w:rPr>
              <w:t>:30-1</w:t>
            </w:r>
            <w:r w:rsidR="00D01624" w:rsidRPr="00F37ACE">
              <w:rPr>
                <w:rFonts w:ascii="仿宋_GB2312" w:hAnsi="仿宋_GB2312" w:cs="仿宋_GB2312" w:hint="eastAsia"/>
              </w:rPr>
              <w:t>8</w:t>
            </w:r>
            <w:r w:rsidRPr="00F37ACE">
              <w:rPr>
                <w:rFonts w:ascii="仿宋_GB2312" w:hAnsi="仿宋_GB2312" w:cs="仿宋_GB2312" w:hint="eastAsia"/>
              </w:rPr>
              <w:t>:00</w:t>
            </w:r>
          </w:p>
        </w:tc>
        <w:tc>
          <w:tcPr>
            <w:tcW w:w="3110" w:type="dxa"/>
            <w:vAlign w:val="center"/>
          </w:tcPr>
          <w:p w14:paraId="580C225B"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熟悉赛场</w:t>
            </w:r>
          </w:p>
        </w:tc>
        <w:tc>
          <w:tcPr>
            <w:tcW w:w="1417" w:type="dxa"/>
            <w:vAlign w:val="center"/>
          </w:tcPr>
          <w:p w14:paraId="648EEC7A"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5A12E1FB"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w:t>
            </w:r>
          </w:p>
        </w:tc>
      </w:tr>
      <w:tr w:rsidR="007033AB" w:rsidRPr="007033AB" w14:paraId="5A519C2B" w14:textId="77777777" w:rsidTr="00F02432">
        <w:trPr>
          <w:trHeight w:val="567"/>
          <w:jc w:val="center"/>
        </w:trPr>
        <w:tc>
          <w:tcPr>
            <w:tcW w:w="1157" w:type="dxa"/>
            <w:vMerge/>
            <w:vAlign w:val="center"/>
          </w:tcPr>
          <w:p w14:paraId="0247587E" w14:textId="77777777" w:rsidR="00263711" w:rsidRPr="007033AB" w:rsidRDefault="00263711" w:rsidP="007033AB">
            <w:pPr>
              <w:pStyle w:val="-"/>
              <w:rPr>
                <w:rFonts w:ascii="仿宋_GB2312" w:hAnsi="仿宋_GB2312" w:cs="仿宋_GB2312"/>
                <w:color w:val="FF0000"/>
              </w:rPr>
            </w:pPr>
          </w:p>
        </w:tc>
        <w:tc>
          <w:tcPr>
            <w:tcW w:w="1752" w:type="dxa"/>
            <w:vAlign w:val="center"/>
          </w:tcPr>
          <w:p w14:paraId="061A94BF" w14:textId="77777777" w:rsidR="00263711" w:rsidRPr="00F37ACE" w:rsidRDefault="00263711" w:rsidP="00D01624">
            <w:pPr>
              <w:pStyle w:val="-"/>
              <w:rPr>
                <w:rFonts w:ascii="仿宋_GB2312" w:hAnsi="仿宋_GB2312" w:cs="仿宋_GB2312"/>
              </w:rPr>
            </w:pPr>
            <w:r w:rsidRPr="00F37ACE">
              <w:rPr>
                <w:rFonts w:ascii="仿宋_GB2312" w:hAnsi="仿宋_GB2312" w:cs="仿宋_GB2312" w:hint="eastAsia"/>
              </w:rPr>
              <w:t>1</w:t>
            </w:r>
            <w:r w:rsidR="00D01624" w:rsidRPr="00F37ACE">
              <w:rPr>
                <w:rFonts w:ascii="仿宋_GB2312" w:hAnsi="仿宋_GB2312" w:cs="仿宋_GB2312" w:hint="eastAsia"/>
              </w:rPr>
              <w:t>8</w:t>
            </w:r>
            <w:r w:rsidRPr="00F37ACE">
              <w:rPr>
                <w:rFonts w:ascii="仿宋_GB2312" w:hAnsi="仿宋_GB2312" w:cs="仿宋_GB2312" w:hint="eastAsia"/>
              </w:rPr>
              <w:t>:00</w:t>
            </w:r>
          </w:p>
        </w:tc>
        <w:tc>
          <w:tcPr>
            <w:tcW w:w="3110" w:type="dxa"/>
            <w:vAlign w:val="center"/>
          </w:tcPr>
          <w:p w14:paraId="44C914FE"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封闭赛场</w:t>
            </w:r>
          </w:p>
        </w:tc>
        <w:tc>
          <w:tcPr>
            <w:tcW w:w="1417" w:type="dxa"/>
            <w:vAlign w:val="center"/>
          </w:tcPr>
          <w:p w14:paraId="7137282E"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6C0D6E69"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裁判长、监督长、</w:t>
            </w:r>
            <w:proofErr w:type="gramStart"/>
            <w:r w:rsidRPr="00F37ACE">
              <w:rPr>
                <w:rFonts w:ascii="仿宋_GB2312" w:hAnsi="仿宋_GB2312" w:cs="仿宋_GB2312" w:hint="eastAsia"/>
              </w:rPr>
              <w:t>仲裁长</w:t>
            </w:r>
            <w:proofErr w:type="gramEnd"/>
          </w:p>
        </w:tc>
      </w:tr>
      <w:tr w:rsidR="007854DF" w:rsidRPr="007033AB" w14:paraId="6B5AD81F" w14:textId="77777777" w:rsidTr="00F02432">
        <w:trPr>
          <w:trHeight w:val="567"/>
          <w:jc w:val="center"/>
        </w:trPr>
        <w:tc>
          <w:tcPr>
            <w:tcW w:w="1157" w:type="dxa"/>
            <w:vMerge w:val="restart"/>
            <w:vAlign w:val="center"/>
          </w:tcPr>
          <w:p w14:paraId="07E0F85D" w14:textId="77777777" w:rsidR="007854DF" w:rsidRPr="007033AB" w:rsidRDefault="007854DF" w:rsidP="009C7BD6">
            <w:pPr>
              <w:pStyle w:val="-"/>
              <w:rPr>
                <w:rFonts w:ascii="仿宋_GB2312" w:hAnsi="仿宋_GB2312" w:cs="仿宋_GB2312"/>
                <w:color w:val="FF0000"/>
              </w:rPr>
            </w:pPr>
            <w:r>
              <w:rPr>
                <w:rFonts w:ascii="仿宋_GB2312" w:hAnsi="仿宋_GB2312" w:cs="仿宋_GB2312" w:hint="eastAsia"/>
                <w:color w:val="FF0000"/>
              </w:rPr>
              <w:t>5.2</w:t>
            </w:r>
            <w:r w:rsidR="009C7BD6">
              <w:rPr>
                <w:rFonts w:ascii="仿宋_GB2312" w:hAnsi="仿宋_GB2312" w:cs="仿宋_GB2312" w:hint="eastAsia"/>
                <w:color w:val="FF0000"/>
              </w:rPr>
              <w:t>7</w:t>
            </w:r>
          </w:p>
        </w:tc>
        <w:tc>
          <w:tcPr>
            <w:tcW w:w="1752" w:type="dxa"/>
            <w:vAlign w:val="center"/>
          </w:tcPr>
          <w:p w14:paraId="5CA4B9FC" w14:textId="77777777" w:rsidR="007854DF" w:rsidRPr="00F37ACE" w:rsidRDefault="009C7BD6" w:rsidP="009C7BD6">
            <w:pPr>
              <w:pStyle w:val="-"/>
              <w:rPr>
                <w:rFonts w:ascii="仿宋_GB2312" w:hAnsi="仿宋_GB2312" w:cs="仿宋_GB2312"/>
              </w:rPr>
            </w:pPr>
            <w:r w:rsidRPr="00F37ACE">
              <w:rPr>
                <w:rFonts w:ascii="仿宋_GB2312" w:hAnsi="仿宋_GB2312" w:cs="仿宋_GB2312" w:hint="eastAsia"/>
              </w:rPr>
              <w:t>7:00</w:t>
            </w:r>
            <w:r w:rsidR="007854DF" w:rsidRPr="00F37ACE">
              <w:rPr>
                <w:rFonts w:ascii="仿宋_GB2312" w:hAnsi="仿宋_GB2312" w:cs="仿宋_GB2312" w:hint="eastAsia"/>
              </w:rPr>
              <w:t>-</w:t>
            </w:r>
            <w:r>
              <w:rPr>
                <w:rFonts w:ascii="仿宋_GB2312" w:hAnsi="仿宋_GB2312" w:cs="仿宋_GB2312" w:hint="eastAsia"/>
              </w:rPr>
              <w:t>8</w:t>
            </w:r>
            <w:r w:rsidR="007854DF" w:rsidRPr="00F37ACE">
              <w:rPr>
                <w:rFonts w:ascii="仿宋_GB2312" w:hAnsi="仿宋_GB2312" w:cs="仿宋_GB2312" w:hint="eastAsia"/>
              </w:rPr>
              <w:t>:00</w:t>
            </w:r>
          </w:p>
        </w:tc>
        <w:tc>
          <w:tcPr>
            <w:tcW w:w="3110" w:type="dxa"/>
            <w:vAlign w:val="center"/>
          </w:tcPr>
          <w:p w14:paraId="367FED36"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第1场竞赛相关人员到达竞赛场地并完成参赛队检录、</w:t>
            </w:r>
            <w:proofErr w:type="gramStart"/>
            <w:r w:rsidRPr="00F37ACE">
              <w:rPr>
                <w:rFonts w:ascii="仿宋_GB2312" w:hAnsi="仿宋_GB2312" w:cs="仿宋_GB2312" w:hint="eastAsia"/>
              </w:rPr>
              <w:t>抽取赛</w:t>
            </w:r>
            <w:proofErr w:type="gramEnd"/>
            <w:r w:rsidRPr="00F37ACE">
              <w:rPr>
                <w:rFonts w:ascii="仿宋_GB2312" w:hAnsi="仿宋_GB2312" w:cs="仿宋_GB2312" w:hint="eastAsia"/>
              </w:rPr>
              <w:t>位号</w:t>
            </w:r>
          </w:p>
        </w:tc>
        <w:tc>
          <w:tcPr>
            <w:tcW w:w="1417" w:type="dxa"/>
            <w:vAlign w:val="center"/>
          </w:tcPr>
          <w:p w14:paraId="64BC0356"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1BD8E877"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一次加密裁判、工作人员、监督</w:t>
            </w:r>
          </w:p>
        </w:tc>
      </w:tr>
      <w:tr w:rsidR="007854DF" w:rsidRPr="007033AB" w14:paraId="55C1498C" w14:textId="77777777" w:rsidTr="00F02432">
        <w:trPr>
          <w:trHeight w:val="567"/>
          <w:jc w:val="center"/>
        </w:trPr>
        <w:tc>
          <w:tcPr>
            <w:tcW w:w="1157" w:type="dxa"/>
            <w:vMerge/>
            <w:vAlign w:val="center"/>
          </w:tcPr>
          <w:p w14:paraId="172214A0" w14:textId="77777777" w:rsidR="007854DF" w:rsidRPr="007033AB" w:rsidRDefault="007854DF" w:rsidP="007033AB">
            <w:pPr>
              <w:pStyle w:val="-"/>
              <w:rPr>
                <w:rFonts w:ascii="仿宋_GB2312" w:hAnsi="仿宋_GB2312" w:cs="仿宋_GB2312"/>
                <w:color w:val="FF0000"/>
              </w:rPr>
            </w:pPr>
          </w:p>
        </w:tc>
        <w:tc>
          <w:tcPr>
            <w:tcW w:w="1752" w:type="dxa"/>
            <w:vAlign w:val="center"/>
          </w:tcPr>
          <w:p w14:paraId="117DFF3E" w14:textId="77777777" w:rsidR="007854DF" w:rsidRPr="00F37ACE" w:rsidRDefault="009C7BD6" w:rsidP="009C7BD6">
            <w:pPr>
              <w:pStyle w:val="-"/>
              <w:rPr>
                <w:rFonts w:ascii="仿宋_GB2312" w:hAnsi="仿宋_GB2312" w:cs="仿宋_GB2312"/>
              </w:rPr>
            </w:pPr>
            <w:r>
              <w:rPr>
                <w:rFonts w:ascii="仿宋_GB2312" w:hAnsi="仿宋_GB2312" w:cs="仿宋_GB2312" w:hint="eastAsia"/>
              </w:rPr>
              <w:t>8</w:t>
            </w:r>
            <w:r w:rsidR="007854DF" w:rsidRPr="00F37ACE">
              <w:rPr>
                <w:rFonts w:ascii="仿宋_GB2312" w:hAnsi="仿宋_GB2312" w:cs="仿宋_GB2312" w:hint="eastAsia"/>
              </w:rPr>
              <w:t>:00-</w:t>
            </w:r>
            <w:r>
              <w:rPr>
                <w:rFonts w:ascii="仿宋_GB2312" w:hAnsi="仿宋_GB2312" w:cs="仿宋_GB2312" w:hint="eastAsia"/>
              </w:rPr>
              <w:t>9</w:t>
            </w:r>
            <w:r w:rsidR="007854DF" w:rsidRPr="00F37ACE">
              <w:rPr>
                <w:rFonts w:ascii="仿宋_GB2312" w:hAnsi="仿宋_GB2312" w:cs="仿宋_GB2312" w:hint="eastAsia"/>
              </w:rPr>
              <w:t>:</w:t>
            </w:r>
            <w:r w:rsidR="007854DF">
              <w:rPr>
                <w:rFonts w:ascii="仿宋_GB2312" w:hAnsi="仿宋_GB2312" w:cs="仿宋_GB2312" w:hint="eastAsia"/>
              </w:rPr>
              <w:t>3</w:t>
            </w:r>
            <w:r w:rsidR="007854DF" w:rsidRPr="00F37ACE">
              <w:rPr>
                <w:rFonts w:ascii="仿宋_GB2312" w:hAnsi="仿宋_GB2312" w:cs="仿宋_GB2312" w:hint="eastAsia"/>
              </w:rPr>
              <w:t>0</w:t>
            </w:r>
          </w:p>
        </w:tc>
        <w:tc>
          <w:tcPr>
            <w:tcW w:w="3110" w:type="dxa"/>
            <w:vAlign w:val="center"/>
          </w:tcPr>
          <w:p w14:paraId="29B59B15"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正式比赛</w:t>
            </w:r>
          </w:p>
          <w:p w14:paraId="370B38E4"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（第1场）</w:t>
            </w:r>
          </w:p>
        </w:tc>
        <w:tc>
          <w:tcPr>
            <w:tcW w:w="1417" w:type="dxa"/>
            <w:vAlign w:val="center"/>
          </w:tcPr>
          <w:p w14:paraId="44924883"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3AF4A095" w14:textId="77777777" w:rsidR="007854DF" w:rsidRPr="00F37ACE" w:rsidRDefault="007854DF" w:rsidP="007033AB">
            <w:pPr>
              <w:pStyle w:val="-"/>
              <w:rPr>
                <w:rFonts w:ascii="仿宋_GB2312" w:hAnsi="仿宋_GB2312" w:cs="仿宋_GB2312"/>
              </w:rPr>
            </w:pPr>
            <w:r w:rsidRPr="00F37ACE">
              <w:rPr>
                <w:rFonts w:ascii="仿宋_GB2312" w:hAnsi="仿宋_GB2312" w:cs="仿宋_GB2312" w:hint="eastAsia"/>
              </w:rPr>
              <w:t>裁判长、现场裁判、技术人员、监督、仲裁</w:t>
            </w:r>
          </w:p>
        </w:tc>
      </w:tr>
      <w:tr w:rsidR="009C7BD6" w:rsidRPr="007033AB" w14:paraId="53FBE6A6" w14:textId="77777777" w:rsidTr="00F02432">
        <w:trPr>
          <w:trHeight w:val="567"/>
          <w:jc w:val="center"/>
        </w:trPr>
        <w:tc>
          <w:tcPr>
            <w:tcW w:w="1157" w:type="dxa"/>
            <w:vMerge/>
            <w:vAlign w:val="center"/>
          </w:tcPr>
          <w:p w14:paraId="732F5C65" w14:textId="77777777" w:rsidR="009C7BD6" w:rsidRPr="007033AB" w:rsidRDefault="009C7BD6" w:rsidP="007033AB">
            <w:pPr>
              <w:pStyle w:val="-"/>
              <w:rPr>
                <w:rFonts w:ascii="仿宋_GB2312" w:hAnsi="仿宋_GB2312" w:cs="仿宋_GB2312"/>
                <w:color w:val="FF0000"/>
              </w:rPr>
            </w:pPr>
          </w:p>
        </w:tc>
        <w:tc>
          <w:tcPr>
            <w:tcW w:w="1752" w:type="dxa"/>
            <w:vMerge w:val="restart"/>
            <w:vAlign w:val="center"/>
          </w:tcPr>
          <w:p w14:paraId="7AF8750A" w14:textId="77777777" w:rsidR="009C7BD6" w:rsidRPr="00F37ACE" w:rsidRDefault="009C7BD6" w:rsidP="009C7BD6">
            <w:pPr>
              <w:pStyle w:val="-"/>
              <w:rPr>
                <w:rFonts w:ascii="仿宋_GB2312" w:hAnsi="仿宋_GB2312" w:cs="仿宋_GB2312"/>
              </w:rPr>
            </w:pPr>
            <w:r>
              <w:rPr>
                <w:rFonts w:ascii="仿宋_GB2312" w:hAnsi="仿宋_GB2312" w:cs="仿宋_GB2312" w:hint="eastAsia"/>
              </w:rPr>
              <w:t>9</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w:t>
            </w:r>
            <w:r>
              <w:rPr>
                <w:rFonts w:ascii="仿宋_GB2312" w:hAnsi="仿宋_GB2312" w:cs="仿宋_GB2312" w:hint="eastAsia"/>
              </w:rPr>
              <w:t>10</w:t>
            </w:r>
            <w:r w:rsidRPr="00F37ACE">
              <w:rPr>
                <w:rFonts w:ascii="仿宋_GB2312" w:hAnsi="仿宋_GB2312" w:cs="仿宋_GB2312" w:hint="eastAsia"/>
              </w:rPr>
              <w:t>:</w:t>
            </w:r>
            <w:r>
              <w:rPr>
                <w:rFonts w:ascii="仿宋_GB2312" w:hAnsi="仿宋_GB2312" w:cs="仿宋_GB2312" w:hint="eastAsia"/>
              </w:rPr>
              <w:t>00</w:t>
            </w:r>
          </w:p>
        </w:tc>
        <w:tc>
          <w:tcPr>
            <w:tcW w:w="3110" w:type="dxa"/>
            <w:vAlign w:val="center"/>
          </w:tcPr>
          <w:p w14:paraId="28AF05A2" w14:textId="77777777" w:rsidR="009C7BD6" w:rsidRPr="00F37ACE" w:rsidRDefault="009C7BD6" w:rsidP="007033AB">
            <w:pPr>
              <w:pStyle w:val="-"/>
              <w:rPr>
                <w:rFonts w:ascii="仿宋_GB2312" w:hAnsi="仿宋_GB2312" w:cs="仿宋_GB2312"/>
              </w:rPr>
            </w:pPr>
            <w:r w:rsidRPr="00F37ACE">
              <w:rPr>
                <w:rFonts w:ascii="仿宋_GB2312" w:hAnsi="仿宋_GB2312" w:cs="仿宋_GB2312" w:hint="eastAsia"/>
              </w:rPr>
              <w:t>裁判打分、竞赛设备恢复</w:t>
            </w:r>
          </w:p>
        </w:tc>
        <w:tc>
          <w:tcPr>
            <w:tcW w:w="1417" w:type="dxa"/>
            <w:vAlign w:val="center"/>
          </w:tcPr>
          <w:p w14:paraId="5D77DB36" w14:textId="77777777" w:rsidR="009C7BD6" w:rsidRPr="00F37ACE" w:rsidRDefault="009C7BD6"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5A218BC5" w14:textId="77777777" w:rsidR="009C7BD6" w:rsidRPr="00F37ACE" w:rsidRDefault="009C7BD6" w:rsidP="007033AB">
            <w:pPr>
              <w:pStyle w:val="-"/>
              <w:rPr>
                <w:rFonts w:ascii="仿宋_GB2312" w:hAnsi="仿宋_GB2312" w:cs="仿宋_GB2312"/>
              </w:rPr>
            </w:pPr>
            <w:r w:rsidRPr="00F37ACE">
              <w:rPr>
                <w:rFonts w:ascii="仿宋_GB2312" w:hAnsi="仿宋_GB2312" w:cs="仿宋_GB2312" w:hint="eastAsia"/>
              </w:rPr>
              <w:t>裁判长、功能裁判、工艺裁判、监督、仲裁、技术人员</w:t>
            </w:r>
          </w:p>
        </w:tc>
      </w:tr>
      <w:tr w:rsidR="009C7BD6" w:rsidRPr="007033AB" w14:paraId="1183CDD4" w14:textId="77777777" w:rsidTr="00F02432">
        <w:trPr>
          <w:trHeight w:val="567"/>
          <w:jc w:val="center"/>
        </w:trPr>
        <w:tc>
          <w:tcPr>
            <w:tcW w:w="1157" w:type="dxa"/>
            <w:vMerge/>
            <w:vAlign w:val="center"/>
          </w:tcPr>
          <w:p w14:paraId="01CC3F3B" w14:textId="77777777" w:rsidR="009C7BD6" w:rsidRPr="007033AB" w:rsidRDefault="009C7BD6" w:rsidP="007033AB">
            <w:pPr>
              <w:pStyle w:val="-"/>
              <w:rPr>
                <w:rFonts w:ascii="仿宋_GB2312" w:hAnsi="仿宋_GB2312" w:cs="仿宋_GB2312"/>
                <w:color w:val="FF0000"/>
              </w:rPr>
            </w:pPr>
          </w:p>
        </w:tc>
        <w:tc>
          <w:tcPr>
            <w:tcW w:w="1752" w:type="dxa"/>
            <w:vMerge/>
            <w:vAlign w:val="center"/>
          </w:tcPr>
          <w:p w14:paraId="13A27482" w14:textId="77777777" w:rsidR="009C7BD6" w:rsidRPr="00F37ACE" w:rsidRDefault="009C7BD6" w:rsidP="009C7BD6">
            <w:pPr>
              <w:pStyle w:val="-"/>
              <w:rPr>
                <w:rFonts w:ascii="仿宋_GB2312" w:hAnsi="仿宋_GB2312" w:cs="仿宋_GB2312"/>
              </w:rPr>
            </w:pPr>
          </w:p>
        </w:tc>
        <w:tc>
          <w:tcPr>
            <w:tcW w:w="3110" w:type="dxa"/>
            <w:vAlign w:val="center"/>
          </w:tcPr>
          <w:p w14:paraId="5A5C49F0" w14:textId="77777777" w:rsidR="009C7BD6" w:rsidRPr="00F37ACE" w:rsidRDefault="009C7BD6" w:rsidP="00BF6BCE">
            <w:pPr>
              <w:pStyle w:val="-"/>
              <w:rPr>
                <w:rFonts w:ascii="仿宋_GB2312" w:hAnsi="仿宋_GB2312" w:cs="仿宋_GB2312"/>
              </w:rPr>
            </w:pPr>
            <w:r w:rsidRPr="00F37ACE">
              <w:rPr>
                <w:rFonts w:ascii="仿宋_GB2312" w:hAnsi="仿宋_GB2312" w:cs="仿宋_GB2312" w:hint="eastAsia"/>
              </w:rPr>
              <w:t>第2场竞赛相关人员到达竞赛场地并完成参赛队检录、</w:t>
            </w:r>
            <w:proofErr w:type="gramStart"/>
            <w:r w:rsidRPr="00F37ACE">
              <w:rPr>
                <w:rFonts w:ascii="仿宋_GB2312" w:hAnsi="仿宋_GB2312" w:cs="仿宋_GB2312" w:hint="eastAsia"/>
              </w:rPr>
              <w:t>抽取赛</w:t>
            </w:r>
            <w:proofErr w:type="gramEnd"/>
            <w:r w:rsidRPr="00F37ACE">
              <w:rPr>
                <w:rFonts w:ascii="仿宋_GB2312" w:hAnsi="仿宋_GB2312" w:cs="仿宋_GB2312" w:hint="eastAsia"/>
              </w:rPr>
              <w:t>位号</w:t>
            </w:r>
          </w:p>
        </w:tc>
        <w:tc>
          <w:tcPr>
            <w:tcW w:w="1417" w:type="dxa"/>
            <w:vAlign w:val="center"/>
          </w:tcPr>
          <w:p w14:paraId="218D5B33" w14:textId="77777777" w:rsidR="009C7BD6" w:rsidRPr="00F37ACE" w:rsidRDefault="009C7BD6" w:rsidP="006D2448">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46F0734B" w14:textId="77777777" w:rsidR="009C7BD6" w:rsidRPr="00F37ACE" w:rsidRDefault="009C7BD6" w:rsidP="006D2448">
            <w:pPr>
              <w:pStyle w:val="-"/>
              <w:rPr>
                <w:rFonts w:ascii="仿宋_GB2312" w:hAnsi="仿宋_GB2312" w:cs="仿宋_GB2312"/>
              </w:rPr>
            </w:pPr>
            <w:r w:rsidRPr="00F37ACE">
              <w:rPr>
                <w:rFonts w:ascii="仿宋_GB2312" w:hAnsi="仿宋_GB2312" w:cs="仿宋_GB2312" w:hint="eastAsia"/>
              </w:rPr>
              <w:t>一次加密裁判、工作人员、监督</w:t>
            </w:r>
          </w:p>
        </w:tc>
      </w:tr>
      <w:tr w:rsidR="007854DF" w:rsidRPr="007033AB" w14:paraId="488D6EAE" w14:textId="77777777" w:rsidTr="000931F2">
        <w:trPr>
          <w:trHeight w:val="347"/>
          <w:jc w:val="center"/>
        </w:trPr>
        <w:tc>
          <w:tcPr>
            <w:tcW w:w="1157" w:type="dxa"/>
            <w:vMerge/>
            <w:vAlign w:val="center"/>
          </w:tcPr>
          <w:p w14:paraId="087BFFBB" w14:textId="77777777" w:rsidR="007854DF" w:rsidRPr="007033AB" w:rsidRDefault="007854DF" w:rsidP="007033AB">
            <w:pPr>
              <w:pStyle w:val="-"/>
              <w:rPr>
                <w:rFonts w:ascii="仿宋_GB2312" w:hAnsi="仿宋_GB2312" w:cs="仿宋_GB2312"/>
                <w:color w:val="FF0000"/>
              </w:rPr>
            </w:pPr>
          </w:p>
        </w:tc>
        <w:tc>
          <w:tcPr>
            <w:tcW w:w="1752" w:type="dxa"/>
            <w:vAlign w:val="center"/>
          </w:tcPr>
          <w:p w14:paraId="180E67E0" w14:textId="77777777" w:rsidR="007854DF" w:rsidRPr="00F37ACE" w:rsidRDefault="009C7BD6" w:rsidP="009C7BD6">
            <w:pPr>
              <w:pStyle w:val="-"/>
              <w:rPr>
                <w:rFonts w:ascii="仿宋_GB2312" w:hAnsi="仿宋_GB2312" w:cs="仿宋_GB2312"/>
              </w:rPr>
            </w:pPr>
            <w:r>
              <w:rPr>
                <w:rFonts w:ascii="仿宋_GB2312" w:hAnsi="仿宋_GB2312" w:cs="仿宋_GB2312" w:hint="eastAsia"/>
              </w:rPr>
              <w:t>10</w:t>
            </w:r>
            <w:r w:rsidRPr="00F37ACE">
              <w:rPr>
                <w:rFonts w:ascii="仿宋_GB2312" w:hAnsi="仿宋_GB2312" w:cs="仿宋_GB2312" w:hint="eastAsia"/>
              </w:rPr>
              <w:t>:</w:t>
            </w:r>
            <w:r>
              <w:rPr>
                <w:rFonts w:ascii="仿宋_GB2312" w:hAnsi="仿宋_GB2312" w:cs="仿宋_GB2312" w:hint="eastAsia"/>
              </w:rPr>
              <w:t>00</w:t>
            </w:r>
            <w:r w:rsidRPr="00F37ACE">
              <w:rPr>
                <w:rFonts w:ascii="仿宋_GB2312" w:hAnsi="仿宋_GB2312" w:cs="仿宋_GB2312" w:hint="eastAsia"/>
              </w:rPr>
              <w:t>-</w:t>
            </w:r>
            <w:r>
              <w:rPr>
                <w:rFonts w:ascii="仿宋_GB2312" w:hAnsi="仿宋_GB2312" w:cs="仿宋_GB2312" w:hint="eastAsia"/>
              </w:rPr>
              <w:t>11</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w:t>
            </w:r>
          </w:p>
        </w:tc>
        <w:tc>
          <w:tcPr>
            <w:tcW w:w="3110" w:type="dxa"/>
            <w:vAlign w:val="center"/>
          </w:tcPr>
          <w:p w14:paraId="7BB3C607" w14:textId="77777777" w:rsidR="007854DF" w:rsidRPr="00F37ACE" w:rsidRDefault="007854DF" w:rsidP="006D2448">
            <w:pPr>
              <w:pStyle w:val="-"/>
              <w:rPr>
                <w:rFonts w:ascii="仿宋_GB2312" w:hAnsi="仿宋_GB2312" w:cs="仿宋_GB2312"/>
              </w:rPr>
            </w:pPr>
            <w:r w:rsidRPr="00F37ACE">
              <w:rPr>
                <w:rFonts w:ascii="仿宋_GB2312" w:hAnsi="仿宋_GB2312" w:cs="仿宋_GB2312" w:hint="eastAsia"/>
              </w:rPr>
              <w:t>正式比赛</w:t>
            </w:r>
          </w:p>
          <w:p w14:paraId="3AC0E996" w14:textId="77777777" w:rsidR="007854DF" w:rsidRPr="00F37ACE" w:rsidRDefault="007854DF" w:rsidP="006D2448">
            <w:pPr>
              <w:pStyle w:val="-"/>
              <w:rPr>
                <w:rFonts w:ascii="仿宋_GB2312" w:hAnsi="仿宋_GB2312" w:cs="仿宋_GB2312"/>
              </w:rPr>
            </w:pPr>
            <w:r w:rsidRPr="00F37ACE">
              <w:rPr>
                <w:rFonts w:ascii="仿宋_GB2312" w:hAnsi="仿宋_GB2312" w:cs="仿宋_GB2312" w:hint="eastAsia"/>
              </w:rPr>
              <w:t>（第2场）</w:t>
            </w:r>
          </w:p>
        </w:tc>
        <w:tc>
          <w:tcPr>
            <w:tcW w:w="1417" w:type="dxa"/>
            <w:vAlign w:val="center"/>
          </w:tcPr>
          <w:p w14:paraId="15CE00D4" w14:textId="77777777" w:rsidR="007854DF" w:rsidRPr="00F37ACE" w:rsidRDefault="007854DF" w:rsidP="006D2448">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1B02769F" w14:textId="77777777" w:rsidR="007854DF" w:rsidRPr="00F37ACE" w:rsidRDefault="007854DF" w:rsidP="006D2448">
            <w:pPr>
              <w:pStyle w:val="-"/>
              <w:rPr>
                <w:rFonts w:ascii="仿宋_GB2312" w:hAnsi="仿宋_GB2312" w:cs="仿宋_GB2312"/>
              </w:rPr>
            </w:pPr>
            <w:r w:rsidRPr="00F37ACE">
              <w:rPr>
                <w:rFonts w:ascii="仿宋_GB2312" w:hAnsi="仿宋_GB2312" w:cs="仿宋_GB2312" w:hint="eastAsia"/>
              </w:rPr>
              <w:t>裁判长、现场裁判、技术人员、监督、仲裁</w:t>
            </w:r>
          </w:p>
        </w:tc>
      </w:tr>
      <w:tr w:rsidR="007854DF" w:rsidRPr="007033AB" w14:paraId="70175EDE" w14:textId="77777777" w:rsidTr="000931F2">
        <w:trPr>
          <w:trHeight w:val="347"/>
          <w:jc w:val="center"/>
        </w:trPr>
        <w:tc>
          <w:tcPr>
            <w:tcW w:w="1157" w:type="dxa"/>
            <w:vMerge/>
            <w:vAlign w:val="center"/>
          </w:tcPr>
          <w:p w14:paraId="74DBD689" w14:textId="77777777" w:rsidR="007854DF" w:rsidRPr="007033AB" w:rsidRDefault="007854DF" w:rsidP="007854DF">
            <w:pPr>
              <w:pStyle w:val="-"/>
              <w:rPr>
                <w:rFonts w:ascii="仿宋_GB2312" w:hAnsi="仿宋_GB2312" w:cs="仿宋_GB2312"/>
                <w:color w:val="FF0000"/>
              </w:rPr>
            </w:pPr>
          </w:p>
        </w:tc>
        <w:tc>
          <w:tcPr>
            <w:tcW w:w="1752" w:type="dxa"/>
            <w:vAlign w:val="center"/>
          </w:tcPr>
          <w:p w14:paraId="30C230FE" w14:textId="77777777" w:rsidR="007854DF" w:rsidRPr="00F37ACE" w:rsidRDefault="009C7BD6" w:rsidP="009C7BD6">
            <w:pPr>
              <w:pStyle w:val="-"/>
              <w:rPr>
                <w:rFonts w:ascii="仿宋_GB2312" w:hAnsi="仿宋_GB2312" w:cs="仿宋_GB2312"/>
              </w:rPr>
            </w:pPr>
            <w:r>
              <w:rPr>
                <w:rFonts w:ascii="仿宋_GB2312" w:hAnsi="仿宋_GB2312" w:cs="仿宋_GB2312" w:hint="eastAsia"/>
              </w:rPr>
              <w:t>11</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w:t>
            </w:r>
            <w:r w:rsidR="007854DF">
              <w:rPr>
                <w:rFonts w:ascii="仿宋_GB2312" w:hAnsi="仿宋_GB2312" w:cs="仿宋_GB2312" w:hint="eastAsia"/>
              </w:rPr>
              <w:t>1</w:t>
            </w:r>
            <w:r>
              <w:rPr>
                <w:rFonts w:ascii="仿宋_GB2312" w:hAnsi="仿宋_GB2312" w:cs="仿宋_GB2312" w:hint="eastAsia"/>
              </w:rPr>
              <w:t>2</w:t>
            </w:r>
            <w:r w:rsidR="007854DF" w:rsidRPr="00F37ACE">
              <w:rPr>
                <w:rFonts w:ascii="仿宋_GB2312" w:hAnsi="仿宋_GB2312" w:cs="仿宋_GB2312" w:hint="eastAsia"/>
              </w:rPr>
              <w:t>:</w:t>
            </w:r>
            <w:r>
              <w:rPr>
                <w:rFonts w:ascii="仿宋_GB2312" w:hAnsi="仿宋_GB2312" w:cs="仿宋_GB2312" w:hint="eastAsia"/>
              </w:rPr>
              <w:t>0</w:t>
            </w:r>
            <w:r w:rsidR="007854DF" w:rsidRPr="00F37ACE">
              <w:rPr>
                <w:rFonts w:ascii="仿宋_GB2312" w:hAnsi="仿宋_GB2312" w:cs="仿宋_GB2312" w:hint="eastAsia"/>
              </w:rPr>
              <w:t>0</w:t>
            </w:r>
          </w:p>
        </w:tc>
        <w:tc>
          <w:tcPr>
            <w:tcW w:w="3110" w:type="dxa"/>
            <w:vAlign w:val="center"/>
          </w:tcPr>
          <w:p w14:paraId="24DE576B"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裁判打分、竞赛设备恢复</w:t>
            </w:r>
          </w:p>
        </w:tc>
        <w:tc>
          <w:tcPr>
            <w:tcW w:w="1417" w:type="dxa"/>
            <w:vAlign w:val="center"/>
          </w:tcPr>
          <w:p w14:paraId="00CC60DE"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3BACD294"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裁判长、功能裁判、工艺裁判、监督、仲裁、技术人员</w:t>
            </w:r>
          </w:p>
        </w:tc>
      </w:tr>
      <w:tr w:rsidR="007854DF" w:rsidRPr="007033AB" w14:paraId="5868A847" w14:textId="77777777" w:rsidTr="000931F2">
        <w:trPr>
          <w:trHeight w:val="347"/>
          <w:jc w:val="center"/>
        </w:trPr>
        <w:tc>
          <w:tcPr>
            <w:tcW w:w="1157" w:type="dxa"/>
            <w:vMerge/>
            <w:vAlign w:val="center"/>
          </w:tcPr>
          <w:p w14:paraId="4B9F4D8E" w14:textId="77777777" w:rsidR="007854DF" w:rsidRPr="007033AB" w:rsidRDefault="007854DF" w:rsidP="007854DF">
            <w:pPr>
              <w:pStyle w:val="-"/>
              <w:rPr>
                <w:rFonts w:ascii="仿宋_GB2312" w:hAnsi="仿宋_GB2312" w:cs="仿宋_GB2312"/>
                <w:color w:val="FF0000"/>
              </w:rPr>
            </w:pPr>
          </w:p>
        </w:tc>
        <w:tc>
          <w:tcPr>
            <w:tcW w:w="1752" w:type="dxa"/>
            <w:vAlign w:val="center"/>
          </w:tcPr>
          <w:p w14:paraId="396F116F" w14:textId="77777777" w:rsidR="007854DF" w:rsidRPr="00F37ACE" w:rsidRDefault="007854DF" w:rsidP="009C7BD6">
            <w:pPr>
              <w:pStyle w:val="-"/>
              <w:rPr>
                <w:rFonts w:ascii="仿宋_GB2312" w:hAnsi="仿宋_GB2312" w:cs="仿宋_GB2312"/>
              </w:rPr>
            </w:pPr>
            <w:r>
              <w:rPr>
                <w:rFonts w:ascii="仿宋_GB2312" w:hAnsi="仿宋_GB2312" w:cs="仿宋_GB2312" w:hint="eastAsia"/>
              </w:rPr>
              <w:t>1</w:t>
            </w:r>
            <w:r w:rsidR="009C7BD6">
              <w:rPr>
                <w:rFonts w:ascii="仿宋_GB2312" w:hAnsi="仿宋_GB2312" w:cs="仿宋_GB2312" w:hint="eastAsia"/>
              </w:rPr>
              <w:t>3</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w:t>
            </w:r>
            <w:r>
              <w:rPr>
                <w:rFonts w:ascii="仿宋_GB2312" w:hAnsi="仿宋_GB2312" w:cs="仿宋_GB2312" w:hint="eastAsia"/>
              </w:rPr>
              <w:t>1</w:t>
            </w:r>
            <w:r w:rsidR="009C7BD6">
              <w:rPr>
                <w:rFonts w:ascii="仿宋_GB2312" w:hAnsi="仿宋_GB2312" w:cs="仿宋_GB2312" w:hint="eastAsia"/>
              </w:rPr>
              <w:t>4</w:t>
            </w:r>
            <w:r w:rsidRPr="00F37ACE">
              <w:rPr>
                <w:rFonts w:ascii="仿宋_GB2312" w:hAnsi="仿宋_GB2312" w:cs="仿宋_GB2312" w:hint="eastAsia"/>
              </w:rPr>
              <w:t>:</w:t>
            </w:r>
            <w:r>
              <w:rPr>
                <w:rFonts w:ascii="仿宋_GB2312" w:hAnsi="仿宋_GB2312" w:cs="仿宋_GB2312" w:hint="eastAsia"/>
              </w:rPr>
              <w:t>00</w:t>
            </w:r>
          </w:p>
        </w:tc>
        <w:tc>
          <w:tcPr>
            <w:tcW w:w="3110" w:type="dxa"/>
            <w:vAlign w:val="center"/>
          </w:tcPr>
          <w:p w14:paraId="74FCA8C9"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第</w:t>
            </w:r>
            <w:r>
              <w:rPr>
                <w:rFonts w:ascii="仿宋_GB2312" w:hAnsi="仿宋_GB2312" w:cs="仿宋_GB2312" w:hint="eastAsia"/>
              </w:rPr>
              <w:t>3</w:t>
            </w:r>
            <w:r w:rsidRPr="00F37ACE">
              <w:rPr>
                <w:rFonts w:ascii="仿宋_GB2312" w:hAnsi="仿宋_GB2312" w:cs="仿宋_GB2312" w:hint="eastAsia"/>
              </w:rPr>
              <w:t>场竞赛相关人员到达竞赛场地并完成参赛队检录、</w:t>
            </w:r>
            <w:proofErr w:type="gramStart"/>
            <w:r w:rsidRPr="00F37ACE">
              <w:rPr>
                <w:rFonts w:ascii="仿宋_GB2312" w:hAnsi="仿宋_GB2312" w:cs="仿宋_GB2312" w:hint="eastAsia"/>
              </w:rPr>
              <w:t>抽取赛</w:t>
            </w:r>
            <w:proofErr w:type="gramEnd"/>
            <w:r w:rsidRPr="00F37ACE">
              <w:rPr>
                <w:rFonts w:ascii="仿宋_GB2312" w:hAnsi="仿宋_GB2312" w:cs="仿宋_GB2312" w:hint="eastAsia"/>
              </w:rPr>
              <w:t>位号</w:t>
            </w:r>
          </w:p>
        </w:tc>
        <w:tc>
          <w:tcPr>
            <w:tcW w:w="1417" w:type="dxa"/>
            <w:vAlign w:val="center"/>
          </w:tcPr>
          <w:p w14:paraId="1BE42294"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1A0F4F7A"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一次加密裁判、工作人员、监督</w:t>
            </w:r>
          </w:p>
        </w:tc>
      </w:tr>
      <w:tr w:rsidR="007854DF" w:rsidRPr="007033AB" w14:paraId="7B700408" w14:textId="77777777" w:rsidTr="007854DF">
        <w:trPr>
          <w:trHeight w:val="2326"/>
          <w:jc w:val="center"/>
        </w:trPr>
        <w:tc>
          <w:tcPr>
            <w:tcW w:w="1157" w:type="dxa"/>
            <w:vMerge/>
            <w:vAlign w:val="center"/>
          </w:tcPr>
          <w:p w14:paraId="420C8508" w14:textId="77777777" w:rsidR="007854DF" w:rsidRPr="007033AB" w:rsidRDefault="007854DF" w:rsidP="007854DF">
            <w:pPr>
              <w:pStyle w:val="-"/>
              <w:rPr>
                <w:rFonts w:ascii="仿宋_GB2312" w:hAnsi="仿宋_GB2312" w:cs="仿宋_GB2312"/>
                <w:color w:val="FF0000"/>
              </w:rPr>
            </w:pPr>
          </w:p>
        </w:tc>
        <w:tc>
          <w:tcPr>
            <w:tcW w:w="1752" w:type="dxa"/>
            <w:vAlign w:val="center"/>
          </w:tcPr>
          <w:p w14:paraId="75586A8E" w14:textId="77777777" w:rsidR="007854DF" w:rsidRPr="00F37ACE" w:rsidRDefault="007854DF" w:rsidP="009C7BD6">
            <w:pPr>
              <w:pStyle w:val="-"/>
              <w:rPr>
                <w:rFonts w:ascii="仿宋_GB2312" w:hAnsi="仿宋_GB2312" w:cs="仿宋_GB2312"/>
              </w:rPr>
            </w:pPr>
            <w:r>
              <w:rPr>
                <w:rFonts w:ascii="仿宋_GB2312" w:hAnsi="仿宋_GB2312" w:cs="仿宋_GB2312" w:hint="eastAsia"/>
              </w:rPr>
              <w:t>1</w:t>
            </w:r>
            <w:r w:rsidR="009C7BD6">
              <w:rPr>
                <w:rFonts w:ascii="仿宋_GB2312" w:hAnsi="仿宋_GB2312" w:cs="仿宋_GB2312" w:hint="eastAsia"/>
              </w:rPr>
              <w:t>4</w:t>
            </w:r>
            <w:r w:rsidRPr="00F37ACE">
              <w:rPr>
                <w:rFonts w:ascii="仿宋_GB2312" w:hAnsi="仿宋_GB2312" w:cs="仿宋_GB2312" w:hint="eastAsia"/>
              </w:rPr>
              <w:t>:</w:t>
            </w:r>
            <w:r>
              <w:rPr>
                <w:rFonts w:ascii="仿宋_GB2312" w:hAnsi="仿宋_GB2312" w:cs="仿宋_GB2312" w:hint="eastAsia"/>
              </w:rPr>
              <w:t>0</w:t>
            </w:r>
            <w:r w:rsidRPr="00F37ACE">
              <w:rPr>
                <w:rFonts w:ascii="仿宋_GB2312" w:hAnsi="仿宋_GB2312" w:cs="仿宋_GB2312" w:hint="eastAsia"/>
              </w:rPr>
              <w:t>0-</w:t>
            </w:r>
            <w:r>
              <w:rPr>
                <w:rFonts w:ascii="仿宋_GB2312" w:hAnsi="仿宋_GB2312" w:cs="仿宋_GB2312" w:hint="eastAsia"/>
              </w:rPr>
              <w:t>1</w:t>
            </w:r>
            <w:r w:rsidR="009C7BD6">
              <w:rPr>
                <w:rFonts w:ascii="仿宋_GB2312" w:hAnsi="仿宋_GB2312" w:cs="仿宋_GB2312" w:hint="eastAsia"/>
              </w:rPr>
              <w:t>5</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w:t>
            </w:r>
          </w:p>
        </w:tc>
        <w:tc>
          <w:tcPr>
            <w:tcW w:w="3110" w:type="dxa"/>
            <w:vAlign w:val="center"/>
          </w:tcPr>
          <w:p w14:paraId="5BFCC3F1"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正式比赛</w:t>
            </w:r>
          </w:p>
          <w:p w14:paraId="0AF5E638"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（第</w:t>
            </w:r>
            <w:r>
              <w:rPr>
                <w:rFonts w:ascii="仿宋_GB2312" w:hAnsi="仿宋_GB2312" w:cs="仿宋_GB2312" w:hint="eastAsia"/>
              </w:rPr>
              <w:t>3</w:t>
            </w:r>
            <w:r w:rsidRPr="00F37ACE">
              <w:rPr>
                <w:rFonts w:ascii="仿宋_GB2312" w:hAnsi="仿宋_GB2312" w:cs="仿宋_GB2312" w:hint="eastAsia"/>
              </w:rPr>
              <w:t>场）</w:t>
            </w:r>
          </w:p>
        </w:tc>
        <w:tc>
          <w:tcPr>
            <w:tcW w:w="1417" w:type="dxa"/>
            <w:vAlign w:val="center"/>
          </w:tcPr>
          <w:p w14:paraId="168DBAE1"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5646F69F"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裁判长、现场裁判、技术人员、监督、仲裁</w:t>
            </w:r>
          </w:p>
        </w:tc>
      </w:tr>
      <w:tr w:rsidR="009C7BD6" w:rsidRPr="007033AB" w14:paraId="79A45233" w14:textId="77777777" w:rsidTr="000931F2">
        <w:trPr>
          <w:trHeight w:val="347"/>
          <w:jc w:val="center"/>
        </w:trPr>
        <w:tc>
          <w:tcPr>
            <w:tcW w:w="1157" w:type="dxa"/>
            <w:vMerge/>
            <w:vAlign w:val="center"/>
          </w:tcPr>
          <w:p w14:paraId="135791AF" w14:textId="77777777" w:rsidR="009C7BD6" w:rsidRPr="007033AB" w:rsidRDefault="009C7BD6" w:rsidP="007854DF">
            <w:pPr>
              <w:pStyle w:val="-"/>
              <w:rPr>
                <w:rFonts w:ascii="仿宋_GB2312" w:hAnsi="仿宋_GB2312" w:cs="仿宋_GB2312"/>
                <w:color w:val="FF0000"/>
              </w:rPr>
            </w:pPr>
          </w:p>
        </w:tc>
        <w:tc>
          <w:tcPr>
            <w:tcW w:w="1752" w:type="dxa"/>
            <w:vMerge w:val="restart"/>
            <w:vAlign w:val="center"/>
          </w:tcPr>
          <w:p w14:paraId="217C93E8" w14:textId="77777777" w:rsidR="009C7BD6" w:rsidRPr="00F37ACE" w:rsidRDefault="009C7BD6" w:rsidP="009C7BD6">
            <w:pPr>
              <w:pStyle w:val="-"/>
              <w:rPr>
                <w:rFonts w:ascii="仿宋_GB2312" w:hAnsi="仿宋_GB2312" w:cs="仿宋_GB2312"/>
              </w:rPr>
            </w:pPr>
            <w:r>
              <w:rPr>
                <w:rFonts w:ascii="仿宋_GB2312" w:hAnsi="仿宋_GB2312" w:cs="仿宋_GB2312" w:hint="eastAsia"/>
              </w:rPr>
              <w:t>15</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0-1</w:t>
            </w:r>
            <w:r>
              <w:rPr>
                <w:rFonts w:ascii="仿宋_GB2312" w:hAnsi="仿宋_GB2312" w:cs="仿宋_GB2312" w:hint="eastAsia"/>
              </w:rPr>
              <w:t>6</w:t>
            </w:r>
            <w:r w:rsidRPr="00F37ACE">
              <w:rPr>
                <w:rFonts w:ascii="仿宋_GB2312" w:hAnsi="仿宋_GB2312" w:cs="仿宋_GB2312" w:hint="eastAsia"/>
              </w:rPr>
              <w:t>:</w:t>
            </w:r>
            <w:r>
              <w:rPr>
                <w:rFonts w:ascii="仿宋_GB2312" w:hAnsi="仿宋_GB2312" w:cs="仿宋_GB2312" w:hint="eastAsia"/>
              </w:rPr>
              <w:t>00</w:t>
            </w:r>
          </w:p>
        </w:tc>
        <w:tc>
          <w:tcPr>
            <w:tcW w:w="3110" w:type="dxa"/>
            <w:vAlign w:val="center"/>
          </w:tcPr>
          <w:p w14:paraId="43430100" w14:textId="77777777" w:rsidR="009C7BD6" w:rsidRPr="00F37ACE" w:rsidRDefault="009C7BD6" w:rsidP="007854DF">
            <w:pPr>
              <w:pStyle w:val="-"/>
              <w:rPr>
                <w:rFonts w:ascii="仿宋_GB2312" w:hAnsi="仿宋_GB2312" w:cs="仿宋_GB2312"/>
              </w:rPr>
            </w:pPr>
            <w:r w:rsidRPr="00F37ACE">
              <w:rPr>
                <w:rFonts w:ascii="仿宋_GB2312" w:hAnsi="仿宋_GB2312" w:cs="仿宋_GB2312" w:hint="eastAsia"/>
              </w:rPr>
              <w:t>裁判打分、竞赛设备恢复</w:t>
            </w:r>
          </w:p>
        </w:tc>
        <w:tc>
          <w:tcPr>
            <w:tcW w:w="1417" w:type="dxa"/>
            <w:vAlign w:val="center"/>
          </w:tcPr>
          <w:p w14:paraId="7C8A2F0B" w14:textId="77777777" w:rsidR="009C7BD6" w:rsidRPr="00F37ACE" w:rsidRDefault="009C7BD6"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5C3BB53A" w14:textId="77777777" w:rsidR="009C7BD6" w:rsidRPr="00F37ACE" w:rsidRDefault="009C7BD6" w:rsidP="007854DF">
            <w:pPr>
              <w:pStyle w:val="-"/>
              <w:rPr>
                <w:rFonts w:ascii="仿宋_GB2312" w:hAnsi="仿宋_GB2312" w:cs="仿宋_GB2312"/>
              </w:rPr>
            </w:pPr>
            <w:r w:rsidRPr="00F37ACE">
              <w:rPr>
                <w:rFonts w:ascii="仿宋_GB2312" w:hAnsi="仿宋_GB2312" w:cs="仿宋_GB2312" w:hint="eastAsia"/>
              </w:rPr>
              <w:t>裁判长、功能裁判、工艺裁判、监督、仲裁、技术人员</w:t>
            </w:r>
          </w:p>
        </w:tc>
      </w:tr>
      <w:tr w:rsidR="009C7BD6" w:rsidRPr="007033AB" w14:paraId="1A1BF603" w14:textId="77777777" w:rsidTr="00F02432">
        <w:trPr>
          <w:trHeight w:val="567"/>
          <w:jc w:val="center"/>
        </w:trPr>
        <w:tc>
          <w:tcPr>
            <w:tcW w:w="1157" w:type="dxa"/>
            <w:vMerge/>
            <w:vAlign w:val="center"/>
          </w:tcPr>
          <w:p w14:paraId="2FF27074" w14:textId="77777777" w:rsidR="009C7BD6" w:rsidRPr="007033AB" w:rsidRDefault="009C7BD6" w:rsidP="007854DF">
            <w:pPr>
              <w:pStyle w:val="-"/>
              <w:rPr>
                <w:rFonts w:ascii="仿宋_GB2312" w:hAnsi="仿宋_GB2312" w:cs="仿宋_GB2312"/>
                <w:color w:val="FF0000"/>
              </w:rPr>
            </w:pPr>
          </w:p>
        </w:tc>
        <w:tc>
          <w:tcPr>
            <w:tcW w:w="1752" w:type="dxa"/>
            <w:vMerge/>
            <w:vAlign w:val="center"/>
          </w:tcPr>
          <w:p w14:paraId="02D0EAC9" w14:textId="77777777" w:rsidR="009C7BD6" w:rsidRPr="00F37ACE" w:rsidRDefault="009C7BD6" w:rsidP="007854DF">
            <w:pPr>
              <w:pStyle w:val="-"/>
              <w:rPr>
                <w:rFonts w:ascii="仿宋_GB2312" w:hAnsi="仿宋_GB2312" w:cs="仿宋_GB2312"/>
              </w:rPr>
            </w:pPr>
          </w:p>
        </w:tc>
        <w:tc>
          <w:tcPr>
            <w:tcW w:w="3110" w:type="dxa"/>
            <w:vAlign w:val="center"/>
          </w:tcPr>
          <w:p w14:paraId="23CBCFED" w14:textId="77777777" w:rsidR="009C7BD6" w:rsidRPr="00F37ACE" w:rsidRDefault="009C7BD6" w:rsidP="007854DF">
            <w:pPr>
              <w:pStyle w:val="-"/>
              <w:rPr>
                <w:rFonts w:ascii="仿宋_GB2312" w:hAnsi="仿宋_GB2312" w:cs="仿宋_GB2312"/>
              </w:rPr>
            </w:pPr>
            <w:r w:rsidRPr="00F37ACE">
              <w:rPr>
                <w:rFonts w:ascii="仿宋_GB2312" w:hAnsi="仿宋_GB2312" w:cs="仿宋_GB2312" w:hint="eastAsia"/>
              </w:rPr>
              <w:t>第</w:t>
            </w:r>
            <w:r>
              <w:rPr>
                <w:rFonts w:ascii="仿宋_GB2312" w:hAnsi="仿宋_GB2312" w:cs="仿宋_GB2312" w:hint="eastAsia"/>
              </w:rPr>
              <w:t>4</w:t>
            </w:r>
            <w:r w:rsidRPr="00F37ACE">
              <w:rPr>
                <w:rFonts w:ascii="仿宋_GB2312" w:hAnsi="仿宋_GB2312" w:cs="仿宋_GB2312" w:hint="eastAsia"/>
              </w:rPr>
              <w:t>场竞赛相关人员到达竞赛场地并完成参赛队检录、</w:t>
            </w:r>
            <w:proofErr w:type="gramStart"/>
            <w:r w:rsidRPr="00F37ACE">
              <w:rPr>
                <w:rFonts w:ascii="仿宋_GB2312" w:hAnsi="仿宋_GB2312" w:cs="仿宋_GB2312" w:hint="eastAsia"/>
              </w:rPr>
              <w:t>抽取赛</w:t>
            </w:r>
            <w:proofErr w:type="gramEnd"/>
            <w:r w:rsidRPr="00F37ACE">
              <w:rPr>
                <w:rFonts w:ascii="仿宋_GB2312" w:hAnsi="仿宋_GB2312" w:cs="仿宋_GB2312" w:hint="eastAsia"/>
              </w:rPr>
              <w:t>位号</w:t>
            </w:r>
          </w:p>
        </w:tc>
        <w:tc>
          <w:tcPr>
            <w:tcW w:w="1417" w:type="dxa"/>
            <w:vAlign w:val="center"/>
          </w:tcPr>
          <w:p w14:paraId="5CF485B3" w14:textId="77777777" w:rsidR="009C7BD6" w:rsidRPr="00F37ACE" w:rsidRDefault="009C7BD6"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2BBA0343" w14:textId="77777777" w:rsidR="009C7BD6" w:rsidRPr="00F37ACE" w:rsidRDefault="009C7BD6" w:rsidP="007854DF">
            <w:pPr>
              <w:pStyle w:val="-"/>
              <w:rPr>
                <w:rFonts w:ascii="仿宋_GB2312" w:hAnsi="仿宋_GB2312" w:cs="仿宋_GB2312"/>
              </w:rPr>
            </w:pPr>
            <w:r w:rsidRPr="00F37ACE">
              <w:rPr>
                <w:rFonts w:ascii="仿宋_GB2312" w:hAnsi="仿宋_GB2312" w:cs="仿宋_GB2312" w:hint="eastAsia"/>
              </w:rPr>
              <w:t>一次加密裁判、工作人员、监督</w:t>
            </w:r>
          </w:p>
        </w:tc>
      </w:tr>
      <w:tr w:rsidR="007854DF" w:rsidRPr="007033AB" w14:paraId="5CAD45A7" w14:textId="77777777" w:rsidTr="00F02432">
        <w:trPr>
          <w:trHeight w:val="567"/>
          <w:jc w:val="center"/>
        </w:trPr>
        <w:tc>
          <w:tcPr>
            <w:tcW w:w="1157" w:type="dxa"/>
            <w:vMerge/>
            <w:vAlign w:val="center"/>
          </w:tcPr>
          <w:p w14:paraId="3DB98E4F" w14:textId="77777777" w:rsidR="007854DF" w:rsidRPr="007033AB" w:rsidRDefault="007854DF" w:rsidP="007854DF">
            <w:pPr>
              <w:pStyle w:val="-"/>
              <w:rPr>
                <w:rFonts w:ascii="仿宋_GB2312" w:hAnsi="仿宋_GB2312" w:cs="仿宋_GB2312"/>
                <w:color w:val="FF0000"/>
              </w:rPr>
            </w:pPr>
          </w:p>
        </w:tc>
        <w:tc>
          <w:tcPr>
            <w:tcW w:w="1752" w:type="dxa"/>
            <w:vAlign w:val="center"/>
          </w:tcPr>
          <w:p w14:paraId="12952F8A" w14:textId="77777777" w:rsidR="007854DF" w:rsidRPr="00F37ACE" w:rsidRDefault="009C7BD6" w:rsidP="009C7BD6">
            <w:pPr>
              <w:pStyle w:val="-"/>
              <w:rPr>
                <w:rFonts w:ascii="仿宋_GB2312" w:hAnsi="仿宋_GB2312" w:cs="仿宋_GB2312"/>
              </w:rPr>
            </w:pPr>
            <w:r w:rsidRPr="00F37ACE">
              <w:rPr>
                <w:rFonts w:ascii="仿宋_GB2312" w:hAnsi="仿宋_GB2312" w:cs="仿宋_GB2312" w:hint="eastAsia"/>
              </w:rPr>
              <w:t>1</w:t>
            </w:r>
            <w:r>
              <w:rPr>
                <w:rFonts w:ascii="仿宋_GB2312" w:hAnsi="仿宋_GB2312" w:cs="仿宋_GB2312" w:hint="eastAsia"/>
              </w:rPr>
              <w:t>6</w:t>
            </w:r>
            <w:r w:rsidRPr="00F37ACE">
              <w:rPr>
                <w:rFonts w:ascii="仿宋_GB2312" w:hAnsi="仿宋_GB2312" w:cs="仿宋_GB2312" w:hint="eastAsia"/>
              </w:rPr>
              <w:t>:</w:t>
            </w:r>
            <w:r>
              <w:rPr>
                <w:rFonts w:ascii="仿宋_GB2312" w:hAnsi="仿宋_GB2312" w:cs="仿宋_GB2312" w:hint="eastAsia"/>
              </w:rPr>
              <w:t>00</w:t>
            </w:r>
            <w:r w:rsidR="007854DF" w:rsidRPr="00F37ACE">
              <w:rPr>
                <w:rFonts w:ascii="仿宋_GB2312" w:hAnsi="仿宋_GB2312" w:cs="仿宋_GB2312" w:hint="eastAsia"/>
              </w:rPr>
              <w:t>-</w:t>
            </w:r>
            <w:r w:rsidR="007854DF">
              <w:rPr>
                <w:rFonts w:ascii="仿宋_GB2312" w:hAnsi="仿宋_GB2312" w:cs="仿宋_GB2312" w:hint="eastAsia"/>
              </w:rPr>
              <w:t>1</w:t>
            </w:r>
            <w:r>
              <w:rPr>
                <w:rFonts w:ascii="仿宋_GB2312" w:hAnsi="仿宋_GB2312" w:cs="仿宋_GB2312" w:hint="eastAsia"/>
              </w:rPr>
              <w:t>7</w:t>
            </w:r>
            <w:r w:rsidR="007854DF" w:rsidRPr="00F37ACE">
              <w:rPr>
                <w:rFonts w:ascii="仿宋_GB2312" w:hAnsi="仿宋_GB2312" w:cs="仿宋_GB2312" w:hint="eastAsia"/>
              </w:rPr>
              <w:t>:</w:t>
            </w:r>
            <w:r w:rsidR="007854DF">
              <w:rPr>
                <w:rFonts w:ascii="仿宋_GB2312" w:hAnsi="仿宋_GB2312" w:cs="仿宋_GB2312" w:hint="eastAsia"/>
              </w:rPr>
              <w:t>3</w:t>
            </w:r>
            <w:r w:rsidR="007854DF" w:rsidRPr="00F37ACE">
              <w:rPr>
                <w:rFonts w:ascii="仿宋_GB2312" w:hAnsi="仿宋_GB2312" w:cs="仿宋_GB2312" w:hint="eastAsia"/>
              </w:rPr>
              <w:t>0</w:t>
            </w:r>
          </w:p>
        </w:tc>
        <w:tc>
          <w:tcPr>
            <w:tcW w:w="3110" w:type="dxa"/>
            <w:vAlign w:val="center"/>
          </w:tcPr>
          <w:p w14:paraId="004D7583"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正式比赛</w:t>
            </w:r>
          </w:p>
          <w:p w14:paraId="36A1D4CB"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（第</w:t>
            </w:r>
            <w:r>
              <w:rPr>
                <w:rFonts w:ascii="仿宋_GB2312" w:hAnsi="仿宋_GB2312" w:cs="仿宋_GB2312" w:hint="eastAsia"/>
              </w:rPr>
              <w:t>4</w:t>
            </w:r>
            <w:r w:rsidRPr="00F37ACE">
              <w:rPr>
                <w:rFonts w:ascii="仿宋_GB2312" w:hAnsi="仿宋_GB2312" w:cs="仿宋_GB2312" w:hint="eastAsia"/>
              </w:rPr>
              <w:t>场）</w:t>
            </w:r>
          </w:p>
        </w:tc>
        <w:tc>
          <w:tcPr>
            <w:tcW w:w="1417" w:type="dxa"/>
            <w:vAlign w:val="center"/>
          </w:tcPr>
          <w:p w14:paraId="796D3E0B"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6EF23377"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裁判长、现场裁判、技术人员、监督、仲裁</w:t>
            </w:r>
          </w:p>
        </w:tc>
      </w:tr>
      <w:tr w:rsidR="007854DF" w:rsidRPr="007033AB" w14:paraId="33E6B32F" w14:textId="77777777" w:rsidTr="00F02432">
        <w:trPr>
          <w:trHeight w:val="567"/>
          <w:jc w:val="center"/>
        </w:trPr>
        <w:tc>
          <w:tcPr>
            <w:tcW w:w="1157" w:type="dxa"/>
            <w:vMerge/>
            <w:vAlign w:val="center"/>
          </w:tcPr>
          <w:p w14:paraId="7E560762" w14:textId="77777777" w:rsidR="007854DF" w:rsidRPr="007033AB" w:rsidRDefault="007854DF" w:rsidP="007854DF">
            <w:pPr>
              <w:pStyle w:val="-"/>
              <w:rPr>
                <w:rFonts w:ascii="仿宋_GB2312" w:hAnsi="仿宋_GB2312" w:cs="仿宋_GB2312"/>
                <w:color w:val="FF0000"/>
              </w:rPr>
            </w:pPr>
          </w:p>
        </w:tc>
        <w:tc>
          <w:tcPr>
            <w:tcW w:w="1752" w:type="dxa"/>
            <w:vAlign w:val="center"/>
          </w:tcPr>
          <w:p w14:paraId="45663423" w14:textId="77777777" w:rsidR="007854DF" w:rsidRPr="00F37ACE" w:rsidRDefault="00760A46" w:rsidP="00760A46">
            <w:pPr>
              <w:pStyle w:val="-"/>
              <w:rPr>
                <w:rFonts w:ascii="仿宋_GB2312" w:hAnsi="仿宋_GB2312" w:cs="仿宋_GB2312"/>
              </w:rPr>
            </w:pPr>
            <w:r>
              <w:rPr>
                <w:rFonts w:ascii="仿宋_GB2312" w:hAnsi="仿宋_GB2312" w:cs="仿宋_GB2312" w:hint="eastAsia"/>
              </w:rPr>
              <w:t>17</w:t>
            </w:r>
            <w:r w:rsidRPr="00F37ACE">
              <w:rPr>
                <w:rFonts w:ascii="仿宋_GB2312" w:hAnsi="仿宋_GB2312" w:cs="仿宋_GB2312" w:hint="eastAsia"/>
              </w:rPr>
              <w:t>:</w:t>
            </w:r>
            <w:r>
              <w:rPr>
                <w:rFonts w:ascii="仿宋_GB2312" w:hAnsi="仿宋_GB2312" w:cs="仿宋_GB2312" w:hint="eastAsia"/>
              </w:rPr>
              <w:t>3</w:t>
            </w:r>
            <w:r w:rsidRPr="00F37ACE">
              <w:rPr>
                <w:rFonts w:ascii="仿宋_GB2312" w:hAnsi="仿宋_GB2312" w:cs="仿宋_GB2312" w:hint="eastAsia"/>
              </w:rPr>
              <w:t>0</w:t>
            </w:r>
            <w:r w:rsidR="007854DF" w:rsidRPr="00F37ACE">
              <w:rPr>
                <w:rFonts w:ascii="仿宋_GB2312" w:hAnsi="仿宋_GB2312" w:cs="仿宋_GB2312" w:hint="eastAsia"/>
              </w:rPr>
              <w:t>-1</w:t>
            </w:r>
            <w:r>
              <w:rPr>
                <w:rFonts w:ascii="仿宋_GB2312" w:hAnsi="仿宋_GB2312" w:cs="仿宋_GB2312" w:hint="eastAsia"/>
              </w:rPr>
              <w:t>8</w:t>
            </w:r>
            <w:r w:rsidR="007854DF" w:rsidRPr="00F37ACE">
              <w:rPr>
                <w:rFonts w:ascii="仿宋_GB2312" w:hAnsi="仿宋_GB2312" w:cs="仿宋_GB2312" w:hint="eastAsia"/>
              </w:rPr>
              <w:t>:</w:t>
            </w:r>
            <w:r>
              <w:rPr>
                <w:rFonts w:ascii="仿宋_GB2312" w:hAnsi="仿宋_GB2312" w:cs="仿宋_GB2312" w:hint="eastAsia"/>
              </w:rPr>
              <w:t>00</w:t>
            </w:r>
          </w:p>
        </w:tc>
        <w:tc>
          <w:tcPr>
            <w:tcW w:w="3110" w:type="dxa"/>
            <w:vAlign w:val="center"/>
          </w:tcPr>
          <w:p w14:paraId="7CEAEE2A"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裁判打分、竞赛设备恢复</w:t>
            </w:r>
          </w:p>
        </w:tc>
        <w:tc>
          <w:tcPr>
            <w:tcW w:w="1417" w:type="dxa"/>
            <w:vAlign w:val="center"/>
          </w:tcPr>
          <w:p w14:paraId="5BBFBE16"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65EC4382" w14:textId="77777777" w:rsidR="007854DF" w:rsidRPr="00F37ACE" w:rsidRDefault="007854DF" w:rsidP="007854DF">
            <w:pPr>
              <w:pStyle w:val="-"/>
              <w:rPr>
                <w:rFonts w:ascii="仿宋_GB2312" w:hAnsi="仿宋_GB2312" w:cs="仿宋_GB2312"/>
              </w:rPr>
            </w:pPr>
            <w:r w:rsidRPr="00F37ACE">
              <w:rPr>
                <w:rFonts w:ascii="仿宋_GB2312" w:hAnsi="仿宋_GB2312" w:cs="仿宋_GB2312" w:hint="eastAsia"/>
              </w:rPr>
              <w:t>裁判长、功能裁判、工艺裁判、监督、仲裁、技术人员</w:t>
            </w:r>
          </w:p>
        </w:tc>
      </w:tr>
    </w:tbl>
    <w:p w14:paraId="3474ED90" w14:textId="77777777" w:rsidR="00263711" w:rsidRPr="00C25617" w:rsidRDefault="00263711" w:rsidP="00263711">
      <w:pPr>
        <w:pStyle w:val="af9"/>
        <w:keepNext/>
      </w:pPr>
    </w:p>
    <w:p w14:paraId="04CA7ED7" w14:textId="77777777" w:rsidR="000931F2" w:rsidRDefault="000931F2" w:rsidP="000931F2">
      <w:r>
        <w:rPr>
          <w:noProof/>
        </w:rPr>
        <w:lastRenderedPageBreak/>
        <w:drawing>
          <wp:anchor distT="0" distB="0" distL="114300" distR="114300" simplePos="0" relativeHeight="251663360" behindDoc="0" locked="0" layoutInCell="1" allowOverlap="1" wp14:anchorId="422D8581" wp14:editId="67678BEA">
            <wp:simplePos x="0" y="0"/>
            <wp:positionH relativeFrom="column">
              <wp:posOffset>379730</wp:posOffset>
            </wp:positionH>
            <wp:positionV relativeFrom="paragraph">
              <wp:posOffset>41910</wp:posOffset>
            </wp:positionV>
            <wp:extent cx="4434840" cy="5433060"/>
            <wp:effectExtent l="0" t="38100" r="0" b="34290"/>
            <wp:wrapSquare wrapText="bothSides"/>
            <wp:docPr id="29" name="图示 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6770A331" w14:textId="77777777" w:rsidR="000931F2" w:rsidRDefault="000931F2" w:rsidP="000931F2"/>
    <w:p w14:paraId="67318BA1" w14:textId="77777777" w:rsidR="000931F2" w:rsidRDefault="000931F2" w:rsidP="000931F2"/>
    <w:p w14:paraId="72C690DA" w14:textId="77777777" w:rsidR="000931F2" w:rsidRDefault="000931F2" w:rsidP="000931F2"/>
    <w:p w14:paraId="46AFF494" w14:textId="77777777" w:rsidR="000931F2" w:rsidRDefault="000931F2" w:rsidP="000931F2"/>
    <w:p w14:paraId="6746B57E" w14:textId="77777777" w:rsidR="000931F2" w:rsidRDefault="000931F2" w:rsidP="000931F2"/>
    <w:p w14:paraId="1EAD99E9" w14:textId="77777777" w:rsidR="000931F2" w:rsidRDefault="000931F2" w:rsidP="000931F2"/>
    <w:p w14:paraId="04F65225" w14:textId="77777777" w:rsidR="000931F2" w:rsidRDefault="000931F2" w:rsidP="000931F2"/>
    <w:p w14:paraId="78BA0864" w14:textId="77777777" w:rsidR="000931F2" w:rsidRDefault="000931F2" w:rsidP="000931F2"/>
    <w:p w14:paraId="13E0D1F4" w14:textId="77777777" w:rsidR="000931F2" w:rsidRDefault="000931F2" w:rsidP="000931F2"/>
    <w:p w14:paraId="32E3273A" w14:textId="77777777" w:rsidR="000931F2" w:rsidRDefault="000931F2" w:rsidP="000931F2"/>
    <w:p w14:paraId="4F64AEA4" w14:textId="77777777" w:rsidR="000931F2" w:rsidRDefault="000931F2" w:rsidP="000931F2"/>
    <w:p w14:paraId="648CA9DC" w14:textId="77777777" w:rsidR="000931F2" w:rsidRDefault="000931F2" w:rsidP="000931F2"/>
    <w:p w14:paraId="035D466D" w14:textId="77777777" w:rsidR="000931F2" w:rsidRDefault="000931F2" w:rsidP="00F522DA">
      <w:pPr>
        <w:ind w:firstLineChars="0" w:firstLine="0"/>
      </w:pPr>
    </w:p>
    <w:p w14:paraId="2C636D7C" w14:textId="77777777" w:rsidR="00C25617" w:rsidRDefault="00C25617" w:rsidP="00F522DA">
      <w:pPr>
        <w:ind w:firstLineChars="0" w:firstLine="0"/>
      </w:pPr>
    </w:p>
    <w:p w14:paraId="7D6BF620" w14:textId="77777777" w:rsidR="00C25617" w:rsidRPr="000931F2" w:rsidRDefault="00C25617" w:rsidP="00F522DA">
      <w:pPr>
        <w:ind w:firstLineChars="0" w:firstLine="0"/>
      </w:pPr>
    </w:p>
    <w:p w14:paraId="31CE1FCA" w14:textId="77777777" w:rsidR="00263711" w:rsidRDefault="00263711" w:rsidP="00263711">
      <w:pPr>
        <w:pStyle w:val="afc"/>
        <w:spacing w:after="163"/>
      </w:pPr>
      <w:r>
        <w:rPr>
          <w:rFonts w:hint="eastAsia"/>
        </w:rPr>
        <w:t>图</w:t>
      </w:r>
      <w:r w:rsidR="00E60A25">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rsidR="00E60A25">
        <w:fldChar w:fldCharType="separate"/>
      </w:r>
      <w:r>
        <w:t>1</w:t>
      </w:r>
      <w:r w:rsidR="00E60A25">
        <w:fldChar w:fldCharType="end"/>
      </w:r>
      <w:r>
        <w:t xml:space="preserve"> </w:t>
      </w:r>
      <w:r>
        <w:rPr>
          <w:rFonts w:hint="eastAsia"/>
        </w:rPr>
        <w:t>竞赛过程中详细流程</w:t>
      </w:r>
    </w:p>
    <w:p w14:paraId="4BA64D17" w14:textId="77777777" w:rsidR="00F522DA" w:rsidRDefault="00263711" w:rsidP="00F522DA">
      <w:pPr>
        <w:pStyle w:val="2"/>
        <w:ind w:firstLineChars="200" w:firstLine="562"/>
      </w:pPr>
      <w:r>
        <w:rPr>
          <w:rFonts w:hint="eastAsia"/>
        </w:rPr>
        <w:t>六</w:t>
      </w:r>
      <w:r>
        <w:t>、</w:t>
      </w:r>
      <w:r>
        <w:rPr>
          <w:rFonts w:hint="eastAsia"/>
        </w:rPr>
        <w:t>竞赛规则</w:t>
      </w:r>
    </w:p>
    <w:p w14:paraId="45E85AD9" w14:textId="77777777" w:rsidR="00263711" w:rsidRPr="00F522DA" w:rsidRDefault="00263711" w:rsidP="00F522DA">
      <w:pPr>
        <w:pStyle w:val="2"/>
        <w:ind w:firstLineChars="200" w:firstLine="560"/>
        <w:rPr>
          <w:b w:val="0"/>
        </w:rPr>
      </w:pPr>
      <w:r w:rsidRPr="00F522DA">
        <w:rPr>
          <w:rFonts w:hint="eastAsia"/>
          <w:b w:val="0"/>
        </w:rPr>
        <w:t>（一）参赛资格</w:t>
      </w:r>
    </w:p>
    <w:p w14:paraId="7DF21B75" w14:textId="2E9AEC9F" w:rsidR="00263711" w:rsidRDefault="00263711" w:rsidP="00263711">
      <w:r>
        <w:rPr>
          <w:rFonts w:hint="eastAsia"/>
        </w:rPr>
        <w:t>1.</w:t>
      </w:r>
      <w:r w:rsidR="00D70BA0" w:rsidRPr="00D70BA0">
        <w:rPr>
          <w:rFonts w:ascii="仿宋_GB2312" w:hAnsi="仿宋_GB2312" w:cs="仿宋_GB2312" w:hint="eastAsia"/>
          <w:sz w:val="32"/>
          <w:szCs w:val="32"/>
        </w:rPr>
        <w:t xml:space="preserve"> </w:t>
      </w:r>
      <w:r w:rsidR="00D70BA0" w:rsidRPr="00D70BA0">
        <w:rPr>
          <w:rFonts w:hint="eastAsia"/>
        </w:rPr>
        <w:t>参赛选手必须是省内中等职业学校（含技工学校）具有正式学籍的</w:t>
      </w:r>
      <w:r w:rsidR="00D70BA0" w:rsidRPr="00D70BA0">
        <w:rPr>
          <w:rFonts w:hint="eastAsia"/>
        </w:rPr>
        <w:t>2017</w:t>
      </w:r>
      <w:r w:rsidR="00D70BA0" w:rsidRPr="00D70BA0">
        <w:rPr>
          <w:rFonts w:hint="eastAsia"/>
        </w:rPr>
        <w:t>级、</w:t>
      </w:r>
      <w:r w:rsidR="00D70BA0" w:rsidRPr="00D70BA0">
        <w:rPr>
          <w:rFonts w:hint="eastAsia"/>
        </w:rPr>
        <w:t>2018</w:t>
      </w:r>
      <w:r w:rsidR="00D70BA0" w:rsidRPr="00D70BA0">
        <w:rPr>
          <w:rFonts w:hint="eastAsia"/>
        </w:rPr>
        <w:t>级在校生</w:t>
      </w:r>
      <w:r>
        <w:rPr>
          <w:rFonts w:hint="eastAsia"/>
        </w:rPr>
        <w:t>学生。</w:t>
      </w:r>
    </w:p>
    <w:p w14:paraId="4C145588" w14:textId="20073DCF" w:rsidR="00263711" w:rsidRDefault="00263711" w:rsidP="00263711">
      <w:r>
        <w:rPr>
          <w:rFonts w:hint="eastAsia"/>
        </w:rPr>
        <w:t>2.</w:t>
      </w:r>
      <w:r>
        <w:rPr>
          <w:rFonts w:hint="eastAsia"/>
        </w:rPr>
        <w:t>参赛选手性别不限。</w:t>
      </w:r>
    </w:p>
    <w:p w14:paraId="43223054" w14:textId="77777777" w:rsidR="00F522DA" w:rsidRDefault="00263711" w:rsidP="00F522DA">
      <w:r>
        <w:rPr>
          <w:rFonts w:hint="eastAsia"/>
        </w:rPr>
        <w:t>3.</w:t>
      </w:r>
      <w:r>
        <w:rPr>
          <w:rFonts w:hint="eastAsia"/>
        </w:rPr>
        <w:t>凡在往届全</w:t>
      </w:r>
      <w:r w:rsidR="005D5B6E">
        <w:rPr>
          <w:rFonts w:hint="eastAsia"/>
        </w:rPr>
        <w:t>省</w:t>
      </w:r>
      <w:r>
        <w:rPr>
          <w:rFonts w:hint="eastAsia"/>
        </w:rPr>
        <w:t>职业院校技能大赛中获一等奖的选手，不能再参加同一项目同一组别的赛项。</w:t>
      </w:r>
    </w:p>
    <w:p w14:paraId="11A4CBE7" w14:textId="77777777" w:rsidR="00263711" w:rsidRDefault="00263711" w:rsidP="00F522DA">
      <w:r>
        <w:rPr>
          <w:rFonts w:hint="eastAsia"/>
        </w:rPr>
        <w:lastRenderedPageBreak/>
        <w:t>（二）报名要求</w:t>
      </w:r>
    </w:p>
    <w:p w14:paraId="7A2F1808" w14:textId="77777777" w:rsidR="005D5B6E" w:rsidRDefault="00263711" w:rsidP="00263711">
      <w:r>
        <w:rPr>
          <w:rFonts w:hint="eastAsia"/>
        </w:rPr>
        <w:t>1.</w:t>
      </w:r>
      <w:r>
        <w:rPr>
          <w:rFonts w:hint="eastAsia"/>
        </w:rPr>
        <w:t>以</w:t>
      </w:r>
      <w:r w:rsidR="005D5B6E">
        <w:rPr>
          <w:rFonts w:hint="eastAsia"/>
        </w:rPr>
        <w:t>地</w:t>
      </w:r>
      <w:r w:rsidR="000E5768">
        <w:rPr>
          <w:rFonts w:hint="eastAsia"/>
        </w:rPr>
        <w:t>（</w:t>
      </w:r>
      <w:r w:rsidR="005D5B6E">
        <w:rPr>
          <w:rFonts w:hint="eastAsia"/>
        </w:rPr>
        <w:t>州、市</w:t>
      </w:r>
      <w:r w:rsidR="000E5768">
        <w:rPr>
          <w:rFonts w:hint="eastAsia"/>
        </w:rPr>
        <w:t>）</w:t>
      </w:r>
      <w:r>
        <w:rPr>
          <w:rFonts w:hint="eastAsia"/>
        </w:rPr>
        <w:t>为单位组织报名参赛。</w:t>
      </w:r>
    </w:p>
    <w:p w14:paraId="7BB9F72B" w14:textId="77777777" w:rsidR="00263711" w:rsidRDefault="00263711" w:rsidP="00263711">
      <w:r>
        <w:rPr>
          <w:rFonts w:hint="eastAsia"/>
        </w:rPr>
        <w:t>2.</w:t>
      </w:r>
      <w:r>
        <w:rPr>
          <w:rFonts w:hint="eastAsia"/>
        </w:rPr>
        <w:t>参赛选手和指导教师报名获得确认后不得随意更换。</w:t>
      </w:r>
      <w:proofErr w:type="gramStart"/>
      <w:r>
        <w:rPr>
          <w:rFonts w:hint="eastAsia"/>
        </w:rPr>
        <w:t>如备赛过</w:t>
      </w:r>
      <w:proofErr w:type="gramEnd"/>
      <w:r>
        <w:rPr>
          <w:rFonts w:hint="eastAsia"/>
        </w:rPr>
        <w:t>程中参赛选手和指导教师因故无法参赛，须由</w:t>
      </w:r>
      <w:r w:rsidR="005D5B6E">
        <w:rPr>
          <w:rFonts w:hint="eastAsia"/>
        </w:rPr>
        <w:t>地</w:t>
      </w:r>
      <w:r>
        <w:rPr>
          <w:rFonts w:hint="eastAsia"/>
        </w:rPr>
        <w:t>级教育行政部门于开赛</w:t>
      </w:r>
      <w:r>
        <w:rPr>
          <w:rFonts w:hint="eastAsia"/>
        </w:rPr>
        <w:t>10</w:t>
      </w:r>
      <w:r>
        <w:rPr>
          <w:rFonts w:hint="eastAsia"/>
        </w:rPr>
        <w:t>个工作日之前出具书面说明，并按相关参赛选手资格补充人员并接受审核，经大赛执委会办公室核实后予以更换。</w:t>
      </w:r>
    </w:p>
    <w:p w14:paraId="284C2E06" w14:textId="77777777" w:rsidR="00F522DA" w:rsidRDefault="005D5B6E" w:rsidP="00F522DA">
      <w:r>
        <w:rPr>
          <w:rFonts w:hint="eastAsia"/>
        </w:rPr>
        <w:t>3</w:t>
      </w:r>
      <w:r w:rsidR="00263711">
        <w:rPr>
          <w:rFonts w:hint="eastAsia"/>
        </w:rPr>
        <w:t>.</w:t>
      </w:r>
      <w:r w:rsidR="00263711">
        <w:rPr>
          <w:rFonts w:hint="eastAsia"/>
        </w:rPr>
        <w:t>各</w:t>
      </w:r>
      <w:r w:rsidR="000E5768">
        <w:rPr>
          <w:rFonts w:hint="eastAsia"/>
        </w:rPr>
        <w:t>地（</w:t>
      </w:r>
      <w:r>
        <w:rPr>
          <w:rFonts w:hint="eastAsia"/>
        </w:rPr>
        <w:t>州、市</w:t>
      </w:r>
      <w:r w:rsidR="000E5768">
        <w:rPr>
          <w:rFonts w:hint="eastAsia"/>
        </w:rPr>
        <w:t>）</w:t>
      </w:r>
      <w:r w:rsidR="00263711">
        <w:rPr>
          <w:rFonts w:hint="eastAsia"/>
        </w:rPr>
        <w:t>教育行政部门负责本地区参赛学生的资格审查工作，并保存相关证明材料的复印件，以备查阅。</w:t>
      </w:r>
    </w:p>
    <w:p w14:paraId="0D8E6A55" w14:textId="77777777" w:rsidR="00263711" w:rsidRDefault="00263711" w:rsidP="00F522DA">
      <w:r>
        <w:rPr>
          <w:rFonts w:hint="eastAsia"/>
        </w:rPr>
        <w:t>（三）赛前准备</w:t>
      </w:r>
    </w:p>
    <w:p w14:paraId="2B9203AA" w14:textId="022C0B10" w:rsidR="00263711" w:rsidRDefault="00263711" w:rsidP="00263711">
      <w:r>
        <w:rPr>
          <w:rFonts w:hint="eastAsia"/>
        </w:rPr>
        <w:t>1.</w:t>
      </w:r>
      <w:r>
        <w:rPr>
          <w:rFonts w:hint="eastAsia"/>
        </w:rPr>
        <w:t>熟悉</w:t>
      </w:r>
      <w:r w:rsidR="001068AD">
        <w:rPr>
          <w:rFonts w:hint="eastAsia"/>
        </w:rPr>
        <w:t>技术文件</w:t>
      </w:r>
      <w:r>
        <w:rPr>
          <w:rFonts w:hint="eastAsia"/>
        </w:rPr>
        <w:t>：</w:t>
      </w:r>
      <w:r w:rsidR="001068AD">
        <w:rPr>
          <w:rFonts w:hint="eastAsia"/>
        </w:rPr>
        <w:t>疫情防控期间，不安排专门熟悉赛场，选手赛前认真阅读竞赛规程，不明确问题，请咨询赛项技术负责人</w:t>
      </w:r>
      <w:r>
        <w:rPr>
          <w:rFonts w:hint="eastAsia"/>
        </w:rPr>
        <w:t>。</w:t>
      </w:r>
    </w:p>
    <w:p w14:paraId="1BA360DC" w14:textId="77777777" w:rsidR="00263711" w:rsidRDefault="00263711" w:rsidP="00263711">
      <w:r>
        <w:rPr>
          <w:rFonts w:hint="eastAsia"/>
        </w:rPr>
        <w:t>2.</w:t>
      </w:r>
      <w:r>
        <w:rPr>
          <w:rFonts w:hint="eastAsia"/>
        </w:rPr>
        <w:t>领队会议：比赛日前一天下午</w:t>
      </w:r>
      <w:r>
        <w:rPr>
          <w:rFonts w:hint="eastAsia"/>
        </w:rPr>
        <w:t>15:30-1</w:t>
      </w:r>
      <w:r w:rsidR="00C16A3F">
        <w:rPr>
          <w:rFonts w:hint="eastAsia"/>
        </w:rPr>
        <w:t>7</w:t>
      </w:r>
      <w:r>
        <w:rPr>
          <w:rFonts w:hint="eastAsia"/>
        </w:rPr>
        <w:t>:30</w:t>
      </w:r>
      <w:r>
        <w:rPr>
          <w:rFonts w:hint="eastAsia"/>
        </w:rPr>
        <w:t>召开领队会议，各参赛队伍的领队和指导教师参加，裁判长讲解竞赛流程和注意事项，各参赛队抽签确定比赛场次。</w:t>
      </w:r>
    </w:p>
    <w:p w14:paraId="65C79210" w14:textId="77777777" w:rsidR="00263711" w:rsidRDefault="00263711" w:rsidP="00263711">
      <w:r>
        <w:rPr>
          <w:rFonts w:hint="eastAsia"/>
        </w:rPr>
        <w:t>3.</w:t>
      </w:r>
      <w:r>
        <w:rPr>
          <w:rFonts w:hint="eastAsia"/>
        </w:rPr>
        <w:t>检录加密：比赛前</w:t>
      </w:r>
      <w:r w:rsidR="0078635C">
        <w:rPr>
          <w:rFonts w:hint="eastAsia"/>
        </w:rPr>
        <w:t>3</w:t>
      </w:r>
      <w:r>
        <w:rPr>
          <w:rFonts w:hint="eastAsia"/>
        </w:rPr>
        <w:t>0</w:t>
      </w:r>
      <w:r>
        <w:rPr>
          <w:rFonts w:hint="eastAsia"/>
        </w:rPr>
        <w:t>分钟内完成选手检录（一次加密）</w:t>
      </w:r>
      <w:proofErr w:type="gramStart"/>
      <w:r>
        <w:rPr>
          <w:rFonts w:hint="eastAsia"/>
        </w:rPr>
        <w:t>和赛位抽签</w:t>
      </w:r>
      <w:proofErr w:type="gramEnd"/>
      <w:r>
        <w:rPr>
          <w:rFonts w:hint="eastAsia"/>
        </w:rPr>
        <w:t>（二次加密）。</w:t>
      </w:r>
    </w:p>
    <w:p w14:paraId="343B6E38" w14:textId="77777777" w:rsidR="00F522DA" w:rsidRDefault="00263711" w:rsidP="00F522DA">
      <w:r>
        <w:rPr>
          <w:rFonts w:hint="eastAsia"/>
        </w:rPr>
        <w:t>4.</w:t>
      </w:r>
      <w:r w:rsidR="0031299F">
        <w:rPr>
          <w:rFonts w:hint="eastAsia"/>
        </w:rPr>
        <w:t>参赛队入场：参赛选手原则上</w:t>
      </w:r>
      <w:r>
        <w:rPr>
          <w:rFonts w:hint="eastAsia"/>
        </w:rPr>
        <w:t>提前</w:t>
      </w:r>
      <w:r>
        <w:rPr>
          <w:rFonts w:hint="eastAsia"/>
        </w:rPr>
        <w:t>60</w:t>
      </w:r>
      <w:r>
        <w:rPr>
          <w:rFonts w:hint="eastAsia"/>
        </w:rPr>
        <w:t>分钟到达赛场，接受工作人员对选手身份、资格和有关证件的核验，</w:t>
      </w:r>
      <w:proofErr w:type="gramStart"/>
      <w:r>
        <w:rPr>
          <w:rFonts w:hint="eastAsia"/>
        </w:rPr>
        <w:t>赛位由</w:t>
      </w:r>
      <w:proofErr w:type="gramEnd"/>
      <w:r>
        <w:rPr>
          <w:rFonts w:hint="eastAsia"/>
        </w:rPr>
        <w:t>抽签确定，不得擅自变更、调整；选手在竞赛过程中不得擅自离开赛场，如有特殊情况，须经裁判人员同意。选手不得将手机、</w:t>
      </w:r>
      <w:proofErr w:type="gramStart"/>
      <w:r>
        <w:rPr>
          <w:rFonts w:hint="eastAsia"/>
        </w:rPr>
        <w:t>无线上</w:t>
      </w:r>
      <w:proofErr w:type="gramEnd"/>
      <w:r>
        <w:rPr>
          <w:rFonts w:hint="eastAsia"/>
        </w:rPr>
        <w:t>网卡、移动存储设备、资料等与竞赛无关的物品带入赛场，选手穿着统一服装和具备绝缘标志的电工鞋（自备）。竞赛平台提供所有必须的</w:t>
      </w:r>
      <w:r w:rsidR="00F522DA">
        <w:rPr>
          <w:rFonts w:hint="eastAsia"/>
        </w:rPr>
        <w:t>工具设备、文具用品和安全帽等，选手不得携带任何个人工具进入赛场。</w:t>
      </w:r>
    </w:p>
    <w:p w14:paraId="67001E3A" w14:textId="77777777" w:rsidR="00263711" w:rsidRDefault="00263711" w:rsidP="00F522DA">
      <w:r>
        <w:rPr>
          <w:rFonts w:hint="eastAsia"/>
        </w:rPr>
        <w:t>（四）正式比赛</w:t>
      </w:r>
    </w:p>
    <w:p w14:paraId="0A9486A4" w14:textId="77777777" w:rsidR="00263711" w:rsidRDefault="00263711" w:rsidP="00263711">
      <w:r>
        <w:rPr>
          <w:rFonts w:hint="eastAsia"/>
        </w:rPr>
        <w:lastRenderedPageBreak/>
        <w:t>1.</w:t>
      </w:r>
      <w:r>
        <w:rPr>
          <w:rFonts w:hint="eastAsia"/>
        </w:rPr>
        <w:t>赛前十分钟选手经裁判长允许进入工位，按设备清单检查竞赛平台、机械电气元件、工具、耗材、文具用品等，不得做与竞赛任务</w:t>
      </w:r>
      <w:r w:rsidR="00CB66C0">
        <w:rPr>
          <w:rFonts w:hint="eastAsia"/>
        </w:rPr>
        <w:t>无</w:t>
      </w:r>
      <w:r>
        <w:rPr>
          <w:rFonts w:hint="eastAsia"/>
        </w:rPr>
        <w:t>关事情。</w:t>
      </w:r>
    </w:p>
    <w:p w14:paraId="7EFE06CF" w14:textId="77777777" w:rsidR="00263711" w:rsidRDefault="00263711" w:rsidP="00263711">
      <w:r>
        <w:rPr>
          <w:rFonts w:hint="eastAsia"/>
        </w:rPr>
        <w:t>2.</w:t>
      </w:r>
      <w:r>
        <w:rPr>
          <w:rFonts w:hint="eastAsia"/>
        </w:rPr>
        <w:t>所有人员在赛场内不得有影响选手完成工作任务的行为，参赛选手不允许未经现场裁判许可情况下随意离开竞赛</w:t>
      </w:r>
      <w:proofErr w:type="gramStart"/>
      <w:r>
        <w:rPr>
          <w:rFonts w:hint="eastAsia"/>
        </w:rPr>
        <w:t>赛</w:t>
      </w:r>
      <w:proofErr w:type="gramEnd"/>
      <w:r>
        <w:rPr>
          <w:rFonts w:hint="eastAsia"/>
        </w:rPr>
        <w:t>位，使用文明用语，不得言语及人身攻击裁判和赛场工作人员。</w:t>
      </w:r>
    </w:p>
    <w:p w14:paraId="72582D1B" w14:textId="77777777" w:rsidR="00263711" w:rsidRDefault="00263711" w:rsidP="00263711">
      <w:r>
        <w:rPr>
          <w:rFonts w:hint="eastAsia"/>
        </w:rPr>
        <w:t>3.</w:t>
      </w:r>
      <w:r>
        <w:rPr>
          <w:rFonts w:hint="eastAsia"/>
        </w:rPr>
        <w:t>参赛选手须严格遵守安全操作规程，并接受裁判员的监督和警示，以确保人身及设备安全。参赛选手因个人误操作造成人身安全事故和设备损坏时，裁判长有权中止该参赛队比赛。如</w:t>
      </w:r>
      <w:proofErr w:type="gramStart"/>
      <w:r>
        <w:rPr>
          <w:rFonts w:hint="eastAsia"/>
        </w:rPr>
        <w:t>非选手</w:t>
      </w:r>
      <w:proofErr w:type="gramEnd"/>
      <w:r>
        <w:rPr>
          <w:rFonts w:hint="eastAsia"/>
        </w:rPr>
        <w:t>个人因素出现设备故障而无法比赛，由裁判长视具体情况做出裁决，予以启用备用设备；如裁判长确定设备故障可由技术支持人员排除故障后继续比赛，将给参赛选手补足所耽误的比赛时间，并</w:t>
      </w:r>
      <w:proofErr w:type="gramStart"/>
      <w:r>
        <w:rPr>
          <w:rFonts w:hint="eastAsia"/>
        </w:rPr>
        <w:t>经选手</w:t>
      </w:r>
      <w:proofErr w:type="gramEnd"/>
      <w:r>
        <w:rPr>
          <w:rFonts w:hint="eastAsia"/>
        </w:rPr>
        <w:t>确认，累计最长不超过</w:t>
      </w:r>
      <w:r w:rsidR="00BF6BCE" w:rsidRPr="00BF6BCE">
        <w:rPr>
          <w:rFonts w:hint="eastAsia"/>
        </w:rPr>
        <w:t>排除故障所占用的时间</w:t>
      </w:r>
      <w:r>
        <w:rPr>
          <w:rFonts w:hint="eastAsia"/>
        </w:rPr>
        <w:t>。</w:t>
      </w:r>
    </w:p>
    <w:p w14:paraId="3BC75307" w14:textId="77777777" w:rsidR="00263711" w:rsidRDefault="00263711" w:rsidP="00263711">
      <w:r>
        <w:rPr>
          <w:rFonts w:hint="eastAsia"/>
        </w:rPr>
        <w:t>4.</w:t>
      </w:r>
      <w:r>
        <w:rPr>
          <w:rFonts w:hint="eastAsia"/>
        </w:rPr>
        <w:t>选手进入赛场后，不得擅自离开赛场，因病或其他原因离开赛场或终止比赛，应向裁判示意，须经赛场裁判长同意，并在赛场记录表上签字确认后，方可离开赛场并在赛场工作人员指引下到达指定地点。</w:t>
      </w:r>
    </w:p>
    <w:p w14:paraId="68C914DF" w14:textId="77777777" w:rsidR="00263711" w:rsidRDefault="00263711" w:rsidP="00263711">
      <w:r>
        <w:rPr>
          <w:rFonts w:hint="eastAsia"/>
        </w:rPr>
        <w:t>5.</w:t>
      </w:r>
      <w:r>
        <w:rPr>
          <w:rFonts w:hint="eastAsia"/>
        </w:rPr>
        <w:t>选手须按照程序提交比赛结果（任务书），在比赛</w:t>
      </w:r>
      <w:proofErr w:type="gramStart"/>
      <w:r>
        <w:rPr>
          <w:rFonts w:hint="eastAsia"/>
        </w:rPr>
        <w:t>赛</w:t>
      </w:r>
      <w:proofErr w:type="gramEnd"/>
      <w:r>
        <w:rPr>
          <w:rFonts w:hint="eastAsia"/>
        </w:rPr>
        <w:t>位的计算机规定文件夹内存储比赛文档，配合裁判做好赛场情况记录，并签字确认。裁判提出签名要求时，不得无故拒绝。</w:t>
      </w:r>
    </w:p>
    <w:p w14:paraId="0532AD58" w14:textId="77777777" w:rsidR="00263711" w:rsidRDefault="00263711" w:rsidP="00263711">
      <w:r>
        <w:rPr>
          <w:rFonts w:hint="eastAsia"/>
        </w:rPr>
        <w:t>6.</w:t>
      </w:r>
      <w:r>
        <w:rPr>
          <w:rFonts w:hint="eastAsia"/>
        </w:rPr>
        <w:t>裁判长发布比赛结束指令后所有未完成任务参赛选手立即停止操作，按要求清理赛位，不得以任何理由拖延竞赛时间。</w:t>
      </w:r>
    </w:p>
    <w:p w14:paraId="0430C5E4" w14:textId="77777777" w:rsidR="00F522DA" w:rsidRDefault="00263711" w:rsidP="00F522DA">
      <w:r>
        <w:rPr>
          <w:rFonts w:hint="eastAsia"/>
        </w:rPr>
        <w:t>7.</w:t>
      </w:r>
      <w:r>
        <w:rPr>
          <w:rFonts w:hint="eastAsia"/>
        </w:rPr>
        <w:t>为确保竞赛流程顺畅，</w:t>
      </w:r>
      <w:r w:rsidRPr="00BF6BCE">
        <w:rPr>
          <w:rFonts w:hint="eastAsia"/>
        </w:rPr>
        <w:t>竞赛开始后</w:t>
      </w:r>
      <w:r w:rsidRPr="00BF6BCE">
        <w:rPr>
          <w:rFonts w:hint="eastAsia"/>
        </w:rPr>
        <w:t>30</w:t>
      </w:r>
      <w:r w:rsidRPr="00BF6BCE">
        <w:rPr>
          <w:rFonts w:hint="eastAsia"/>
        </w:rPr>
        <w:t>分钟，依据比赛</w:t>
      </w:r>
      <w:proofErr w:type="gramStart"/>
      <w:r w:rsidRPr="00BF6BCE">
        <w:rPr>
          <w:rFonts w:hint="eastAsia"/>
        </w:rPr>
        <w:t>赛</w:t>
      </w:r>
      <w:proofErr w:type="gramEnd"/>
      <w:r w:rsidRPr="00BF6BCE">
        <w:rPr>
          <w:rFonts w:hint="eastAsia"/>
        </w:rPr>
        <w:t>位区域，由现场裁判负责按指定顺序依次</w:t>
      </w:r>
      <w:proofErr w:type="gramStart"/>
      <w:r w:rsidRPr="00BF6BCE">
        <w:rPr>
          <w:rFonts w:hint="eastAsia"/>
        </w:rPr>
        <w:t>带领赛</w:t>
      </w:r>
      <w:proofErr w:type="gramEnd"/>
      <w:r w:rsidRPr="00BF6BCE">
        <w:rPr>
          <w:rFonts w:hint="eastAsia"/>
        </w:rPr>
        <w:t>选手到指定封闭竞赛</w:t>
      </w:r>
      <w:proofErr w:type="gramStart"/>
      <w:r w:rsidRPr="00BF6BCE">
        <w:rPr>
          <w:rFonts w:hint="eastAsia"/>
        </w:rPr>
        <w:t>赛</w:t>
      </w:r>
      <w:proofErr w:type="gramEnd"/>
      <w:r w:rsidRPr="00BF6BCE">
        <w:rPr>
          <w:rFonts w:hint="eastAsia"/>
        </w:rPr>
        <w:lastRenderedPageBreak/>
        <w:t>位完成比赛。该任务竞赛时长为</w:t>
      </w:r>
      <w:r w:rsidR="007B680B">
        <w:rPr>
          <w:rFonts w:hint="eastAsia"/>
        </w:rPr>
        <w:t>90</w:t>
      </w:r>
      <w:r w:rsidRPr="00BF6BCE">
        <w:rPr>
          <w:rFonts w:hint="eastAsia"/>
        </w:rPr>
        <w:t>分钟，若提前完成可示意裁判提前评判并返回</w:t>
      </w:r>
      <w:proofErr w:type="gramStart"/>
      <w:r w:rsidRPr="00BF6BCE">
        <w:rPr>
          <w:rFonts w:hint="eastAsia"/>
        </w:rPr>
        <w:t>原赛位</w:t>
      </w:r>
      <w:proofErr w:type="gramEnd"/>
      <w:r w:rsidRPr="00BF6BCE">
        <w:rPr>
          <w:rFonts w:hint="eastAsia"/>
        </w:rPr>
        <w:t>。</w:t>
      </w:r>
    </w:p>
    <w:p w14:paraId="5E2462CA" w14:textId="77777777" w:rsidR="00263711" w:rsidRDefault="00263711" w:rsidP="00F522DA">
      <w:r>
        <w:rPr>
          <w:rFonts w:hint="eastAsia"/>
        </w:rPr>
        <w:t>（五）成绩公布</w:t>
      </w:r>
    </w:p>
    <w:p w14:paraId="34EECA9B" w14:textId="77777777" w:rsidR="00263711" w:rsidRDefault="00263711" w:rsidP="00263711">
      <w:r>
        <w:rPr>
          <w:rFonts w:hint="eastAsia"/>
        </w:rPr>
        <w:t>1.</w:t>
      </w:r>
      <w:r>
        <w:rPr>
          <w:rFonts w:hint="eastAsia"/>
        </w:rPr>
        <w:t>录入。由赛场工作人员将裁判长提交的赛项总成绩的最终结果统计保存。</w:t>
      </w:r>
    </w:p>
    <w:p w14:paraId="47DF7360" w14:textId="77777777" w:rsidR="00263711" w:rsidRDefault="00263711" w:rsidP="00263711">
      <w:r>
        <w:rPr>
          <w:rFonts w:hint="eastAsia"/>
        </w:rPr>
        <w:t>2.</w:t>
      </w:r>
      <w:r>
        <w:rPr>
          <w:rFonts w:hint="eastAsia"/>
        </w:rPr>
        <w:t>审核。由赛场工作人员对成绩数据审核后，将竞赛成绩导出打印，经裁判长、仲裁组、监督组和赛项执委会审核无误后签字。</w:t>
      </w:r>
    </w:p>
    <w:p w14:paraId="625A0643" w14:textId="77777777" w:rsidR="00263711" w:rsidRDefault="00263711" w:rsidP="00263711">
      <w:r>
        <w:rPr>
          <w:rFonts w:hint="eastAsia"/>
        </w:rPr>
        <w:t>3.</w:t>
      </w:r>
      <w:r>
        <w:rPr>
          <w:rFonts w:hint="eastAsia"/>
        </w:rPr>
        <w:t>复核。由监督组对赛项总成绩排名前</w:t>
      </w:r>
      <w:r>
        <w:rPr>
          <w:rFonts w:hint="eastAsia"/>
        </w:rPr>
        <w:t>30%</w:t>
      </w:r>
      <w:r>
        <w:rPr>
          <w:rFonts w:hint="eastAsia"/>
        </w:rPr>
        <w:t>的所有参赛队伍的成绩进行复核；对其余成绩进行抽查复核，抽检覆盖率不得低于</w:t>
      </w:r>
      <w:r>
        <w:rPr>
          <w:rFonts w:hint="eastAsia"/>
        </w:rPr>
        <w:t>15%</w:t>
      </w:r>
      <w:r>
        <w:rPr>
          <w:rFonts w:hint="eastAsia"/>
        </w:rPr>
        <w:t>；</w:t>
      </w:r>
      <w:proofErr w:type="gramStart"/>
      <w:r>
        <w:rPr>
          <w:rFonts w:hint="eastAsia"/>
        </w:rPr>
        <w:t>监督组需将</w:t>
      </w:r>
      <w:proofErr w:type="gramEnd"/>
      <w:r>
        <w:rPr>
          <w:rFonts w:hint="eastAsia"/>
        </w:rPr>
        <w:t>复检中发现的错误以书面方式及时告知裁判长，由裁判长组织评分裁判重新评定成绩并签字确认；复核、抽检错误率超过</w:t>
      </w:r>
      <w:r>
        <w:rPr>
          <w:rFonts w:hint="eastAsia"/>
        </w:rPr>
        <w:t>5%</w:t>
      </w:r>
      <w:r>
        <w:rPr>
          <w:rFonts w:hint="eastAsia"/>
        </w:rPr>
        <w:t>的，则认定为非小概率事件，裁判组需对所有成绩进行复核。</w:t>
      </w:r>
    </w:p>
    <w:p w14:paraId="32AF10C2" w14:textId="77777777" w:rsidR="00263711" w:rsidRDefault="00263711" w:rsidP="00263711">
      <w:r>
        <w:t>4</w:t>
      </w:r>
      <w:r>
        <w:rPr>
          <w:rFonts w:hint="eastAsia"/>
        </w:rPr>
        <w:t>.</w:t>
      </w:r>
      <w:r>
        <w:rPr>
          <w:rFonts w:hint="eastAsia"/>
        </w:rPr>
        <w:t>报送。由赛场工作人员将确认的赛项成绩信息扫描电子版保存。同时将裁判长、</w:t>
      </w:r>
      <w:proofErr w:type="gramStart"/>
      <w:r>
        <w:rPr>
          <w:rFonts w:hint="eastAsia"/>
        </w:rPr>
        <w:t>仲裁组</w:t>
      </w:r>
      <w:proofErr w:type="gramEnd"/>
      <w:r>
        <w:rPr>
          <w:rFonts w:hint="eastAsia"/>
        </w:rPr>
        <w:t>及监督组签字的纸质打印成绩单报送赛项执委会和大赛执委会办公室。</w:t>
      </w:r>
    </w:p>
    <w:p w14:paraId="0122A2D8" w14:textId="1CC8B914" w:rsidR="00263711" w:rsidRDefault="00263711" w:rsidP="00263711">
      <w:pPr>
        <w:adjustRightInd w:val="0"/>
        <w:snapToGrid w:val="0"/>
        <w:spacing w:line="540" w:lineRule="exact"/>
        <w:rPr>
          <w:rFonts w:ascii="仿宋_GB2312" w:hAnsi="Arial Narrow"/>
          <w:color w:val="000000"/>
          <w:sz w:val="30"/>
          <w:szCs w:val="30"/>
          <w:highlight w:val="yellow"/>
        </w:rPr>
      </w:pPr>
      <w:r>
        <w:t>5</w:t>
      </w:r>
      <w:r>
        <w:rPr>
          <w:rFonts w:hint="eastAsia"/>
        </w:rPr>
        <w:t>.</w:t>
      </w:r>
      <w:r>
        <w:rPr>
          <w:rFonts w:hint="eastAsia"/>
        </w:rPr>
        <w:t>公示。记分员将解密后的各参赛队伍（选手）成绩汇总成最终成绩单，经裁判长、监督组签字后进行公示（各赛项须在赛项指南中明确成绩公示方式）。公示时间为</w:t>
      </w:r>
      <w:r>
        <w:rPr>
          <w:rFonts w:hint="eastAsia"/>
        </w:rPr>
        <w:t>2</w:t>
      </w:r>
      <w:r>
        <w:rPr>
          <w:rFonts w:hint="eastAsia"/>
        </w:rPr>
        <w:t>小时。成绩公示无异议后，由</w:t>
      </w:r>
      <w:proofErr w:type="gramStart"/>
      <w:r>
        <w:rPr>
          <w:rFonts w:hint="eastAsia"/>
        </w:rPr>
        <w:t>仲裁长</w:t>
      </w:r>
      <w:proofErr w:type="gramEnd"/>
      <w:r>
        <w:rPr>
          <w:rFonts w:hint="eastAsia"/>
        </w:rPr>
        <w:t>和监督组长在成绩单上签字，</w:t>
      </w:r>
      <w:r w:rsidR="001068AD">
        <w:rPr>
          <w:rFonts w:hint="eastAsia"/>
        </w:rPr>
        <w:t>公布上报</w:t>
      </w:r>
      <w:r>
        <w:rPr>
          <w:rFonts w:hint="eastAsia"/>
        </w:rPr>
        <w:t>竞赛成绩。</w:t>
      </w:r>
    </w:p>
    <w:p w14:paraId="28CDED12" w14:textId="77777777" w:rsidR="00263711" w:rsidRDefault="005D5B6E" w:rsidP="00263711">
      <w:pPr>
        <w:pStyle w:val="2"/>
        <w:ind w:firstLineChars="200" w:firstLine="562"/>
      </w:pPr>
      <w:r>
        <w:rPr>
          <w:rFonts w:hint="eastAsia"/>
        </w:rPr>
        <w:t>七</w:t>
      </w:r>
      <w:r w:rsidR="00263711">
        <w:rPr>
          <w:rFonts w:hint="eastAsia"/>
        </w:rPr>
        <w:t>、竞赛环境</w:t>
      </w:r>
    </w:p>
    <w:p w14:paraId="7F0C92A5" w14:textId="19CC8214" w:rsidR="005372EB" w:rsidRPr="005372EB" w:rsidRDefault="005372EB" w:rsidP="005372EB">
      <w:r w:rsidRPr="005372EB">
        <w:rPr>
          <w:rFonts w:hint="eastAsia"/>
        </w:rPr>
        <w:t>（一）赛场设在规范的</w:t>
      </w:r>
      <w:r w:rsidR="001068AD">
        <w:rPr>
          <w:rFonts w:hint="eastAsia"/>
        </w:rPr>
        <w:t>实训室内</w:t>
      </w:r>
      <w:r w:rsidRPr="005372EB">
        <w:rPr>
          <w:rFonts w:hint="eastAsia"/>
        </w:rPr>
        <w:t>，承办校将根据报名人数及设备最终数量，设立相对</w:t>
      </w:r>
      <w:proofErr w:type="gramStart"/>
      <w:r w:rsidRPr="005372EB">
        <w:rPr>
          <w:rFonts w:hint="eastAsia"/>
        </w:rPr>
        <w:t>独立赛位，标明赛</w:t>
      </w:r>
      <w:proofErr w:type="gramEnd"/>
      <w:r w:rsidRPr="005372EB">
        <w:rPr>
          <w:rFonts w:hint="eastAsia"/>
        </w:rPr>
        <w:t>位号，确保选手不受外界影响参加比赛。赛场提供稳定的照明、水、电、气源和供电应急设备等。</w:t>
      </w:r>
    </w:p>
    <w:p w14:paraId="2062B7BF" w14:textId="77777777" w:rsidR="005372EB" w:rsidRPr="005372EB" w:rsidRDefault="005372EB" w:rsidP="005372EB">
      <w:r w:rsidRPr="005372EB">
        <w:rPr>
          <w:rFonts w:hint="eastAsia"/>
        </w:rPr>
        <w:lastRenderedPageBreak/>
        <w:t>（二）每个比赛</w:t>
      </w:r>
      <w:proofErr w:type="gramStart"/>
      <w:r w:rsidRPr="005372EB">
        <w:rPr>
          <w:rFonts w:hint="eastAsia"/>
        </w:rPr>
        <w:t>赛位面积</w:t>
      </w:r>
      <w:proofErr w:type="gramEnd"/>
      <w:r w:rsidRPr="005372EB">
        <w:rPr>
          <w:rFonts w:hint="eastAsia"/>
        </w:rPr>
        <w:t>不小于</w:t>
      </w:r>
      <w:r w:rsidRPr="005372EB">
        <w:rPr>
          <w:rFonts w:hint="eastAsia"/>
        </w:rPr>
        <w:t>20</w:t>
      </w:r>
      <w:r w:rsidRPr="005372EB">
        <w:rPr>
          <w:rFonts w:hint="eastAsia"/>
        </w:rPr>
        <w:t>㎡，每个比赛</w:t>
      </w:r>
      <w:proofErr w:type="gramStart"/>
      <w:r w:rsidRPr="005372EB">
        <w:rPr>
          <w:rFonts w:hint="eastAsia"/>
        </w:rPr>
        <w:t>赛</w:t>
      </w:r>
      <w:proofErr w:type="gramEnd"/>
      <w:r w:rsidRPr="005372EB">
        <w:rPr>
          <w:rFonts w:hint="eastAsia"/>
        </w:rPr>
        <w:t>位配有工作台，</w:t>
      </w:r>
      <w:proofErr w:type="gramStart"/>
      <w:r w:rsidRPr="005372EB">
        <w:rPr>
          <w:rFonts w:hint="eastAsia"/>
        </w:rPr>
        <w:t>供选手</w:t>
      </w:r>
      <w:proofErr w:type="gramEnd"/>
      <w:r w:rsidRPr="005372EB">
        <w:rPr>
          <w:rFonts w:hint="eastAsia"/>
        </w:rPr>
        <w:t>书写、摆放零件、工具。</w:t>
      </w:r>
    </w:p>
    <w:p w14:paraId="062FD68F" w14:textId="77777777" w:rsidR="005372EB" w:rsidRPr="005372EB" w:rsidRDefault="005372EB" w:rsidP="005372EB">
      <w:r w:rsidRPr="005372EB">
        <w:rPr>
          <w:rFonts w:hint="eastAsia"/>
        </w:rPr>
        <w:t>（三）竞赛场地内屏蔽通信信号，并设置隔离带，非裁判员、参赛选手、工作人员不得进入比赛场地；竞赛场地划分为检录区、竞赛操作区、现场服务与技术支持区、休息区、观摩通道等区域，区域之间有明显标志或警示带；标明消防器材、安全通道、洗手间等位置。</w:t>
      </w:r>
    </w:p>
    <w:p w14:paraId="7446D9F4" w14:textId="77777777" w:rsidR="005372EB" w:rsidRPr="005372EB" w:rsidRDefault="005372EB" w:rsidP="005372EB">
      <w:r w:rsidRPr="005372EB">
        <w:rPr>
          <w:rFonts w:hint="eastAsia"/>
        </w:rPr>
        <w:t>（四）赛场设有安保、消防、医疗、设备维修和电力抢险人员待命，以防突发事件；赛场还应设有生活补给站等公共服务设施，为选手和赛场人员提供服务。</w:t>
      </w:r>
    </w:p>
    <w:p w14:paraId="5D2453B5" w14:textId="77777777" w:rsidR="005372EB" w:rsidRPr="005372EB" w:rsidRDefault="005372EB" w:rsidP="005372EB">
      <w:r w:rsidRPr="005372EB">
        <w:rPr>
          <w:rFonts w:hint="eastAsia"/>
        </w:rPr>
        <w:t>（五）赛场设置安全通道和警戒线，确保进入赛场的大赛参观、采访、视察的人员限定在安全区域内活动，以保证大赛安全有序进行。</w:t>
      </w:r>
    </w:p>
    <w:p w14:paraId="55AC4083" w14:textId="77777777" w:rsidR="00263711" w:rsidRDefault="005D5B6E" w:rsidP="00263711">
      <w:pPr>
        <w:pStyle w:val="2"/>
        <w:ind w:firstLineChars="200" w:firstLine="562"/>
      </w:pPr>
      <w:r>
        <w:rPr>
          <w:rFonts w:hint="eastAsia"/>
        </w:rPr>
        <w:t>八</w:t>
      </w:r>
      <w:r w:rsidR="00263711">
        <w:t>、技术规范</w:t>
      </w:r>
    </w:p>
    <w:p w14:paraId="4C33C1CC"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（一）技术标准</w:t>
      </w:r>
    </w:p>
    <w:p w14:paraId="789E91A3"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竞赛项目元器件采用工业标准件，完全符合职业、行业、国家的相关标准：</w:t>
      </w:r>
    </w:p>
    <w:p w14:paraId="764614F2"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1.</w:t>
      </w:r>
      <w:r w:rsidRPr="005372EB">
        <w:rPr>
          <w:rFonts w:ascii="Times New Roman" w:hAnsi="Times New Roman" w:hint="eastAsia"/>
          <w:b w:val="0"/>
          <w:bCs/>
          <w:w w:val="105"/>
          <w:szCs w:val="32"/>
        </w:rPr>
        <w:tab/>
        <w:t xml:space="preserve">GB/T 786.1-2009 </w:t>
      </w:r>
      <w:r w:rsidRPr="005372EB">
        <w:rPr>
          <w:rFonts w:ascii="Times New Roman" w:hAnsi="Times New Roman" w:hint="eastAsia"/>
          <w:b w:val="0"/>
          <w:bCs/>
          <w:w w:val="105"/>
          <w:szCs w:val="32"/>
        </w:rPr>
        <w:t>流体传动系统及元件图形符号和回路图。</w:t>
      </w:r>
    </w:p>
    <w:p w14:paraId="799E7621"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2.</w:t>
      </w:r>
      <w:r w:rsidRPr="005372EB">
        <w:rPr>
          <w:rFonts w:ascii="Times New Roman" w:hAnsi="Times New Roman" w:hint="eastAsia"/>
          <w:b w:val="0"/>
          <w:bCs/>
          <w:w w:val="105"/>
          <w:szCs w:val="32"/>
        </w:rPr>
        <w:tab/>
        <w:t xml:space="preserve">GB/T 17490-1998 </w:t>
      </w:r>
      <w:r w:rsidRPr="005372EB">
        <w:rPr>
          <w:rFonts w:ascii="Times New Roman" w:hAnsi="Times New Roman" w:hint="eastAsia"/>
          <w:b w:val="0"/>
          <w:bCs/>
          <w:w w:val="105"/>
          <w:szCs w:val="32"/>
        </w:rPr>
        <w:t>液压控制阀</w:t>
      </w:r>
      <w:r w:rsidRPr="005372EB">
        <w:rPr>
          <w:rFonts w:ascii="Times New Roman" w:hAnsi="Times New Roman" w:hint="eastAsia"/>
          <w:b w:val="0"/>
          <w:bCs/>
          <w:w w:val="105"/>
          <w:szCs w:val="32"/>
        </w:rPr>
        <w:t xml:space="preserve"> </w:t>
      </w:r>
      <w:r w:rsidRPr="005372EB">
        <w:rPr>
          <w:rFonts w:ascii="Times New Roman" w:hAnsi="Times New Roman" w:hint="eastAsia"/>
          <w:b w:val="0"/>
          <w:bCs/>
          <w:w w:val="105"/>
          <w:szCs w:val="32"/>
        </w:rPr>
        <w:t>油口、底板、控制装置和电磁铁的标识。</w:t>
      </w:r>
    </w:p>
    <w:p w14:paraId="4F26D7AF"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3.</w:t>
      </w:r>
      <w:r w:rsidRPr="005372EB">
        <w:rPr>
          <w:rFonts w:ascii="Times New Roman" w:hAnsi="Times New Roman" w:hint="eastAsia"/>
          <w:b w:val="0"/>
          <w:bCs/>
          <w:w w:val="105"/>
          <w:szCs w:val="32"/>
        </w:rPr>
        <w:tab/>
        <w:t xml:space="preserve">GB/T 2346-2003 </w:t>
      </w:r>
      <w:r w:rsidRPr="005372EB">
        <w:rPr>
          <w:rFonts w:ascii="Times New Roman" w:hAnsi="Times New Roman" w:hint="eastAsia"/>
          <w:b w:val="0"/>
          <w:bCs/>
          <w:w w:val="105"/>
          <w:szCs w:val="32"/>
        </w:rPr>
        <w:t>液压气动系统及元件</w:t>
      </w:r>
      <w:r w:rsidRPr="005372EB">
        <w:rPr>
          <w:rFonts w:ascii="Times New Roman" w:hAnsi="Times New Roman" w:hint="eastAsia"/>
          <w:b w:val="0"/>
          <w:bCs/>
          <w:w w:val="105"/>
          <w:szCs w:val="32"/>
        </w:rPr>
        <w:t xml:space="preserve"> </w:t>
      </w:r>
      <w:r w:rsidRPr="005372EB">
        <w:rPr>
          <w:rFonts w:ascii="Times New Roman" w:hAnsi="Times New Roman" w:hint="eastAsia"/>
          <w:b w:val="0"/>
          <w:bCs/>
          <w:w w:val="105"/>
          <w:szCs w:val="32"/>
        </w:rPr>
        <w:t>公称压力系列。</w:t>
      </w:r>
    </w:p>
    <w:p w14:paraId="202D2C9E"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4.</w:t>
      </w:r>
      <w:r w:rsidRPr="005372EB">
        <w:rPr>
          <w:rFonts w:ascii="Times New Roman" w:hAnsi="Times New Roman" w:hint="eastAsia"/>
          <w:b w:val="0"/>
          <w:bCs/>
          <w:w w:val="105"/>
          <w:szCs w:val="32"/>
        </w:rPr>
        <w:tab/>
        <w:t>GB/T 2878.1-2011</w:t>
      </w:r>
      <w:r w:rsidRPr="005372EB">
        <w:rPr>
          <w:rFonts w:ascii="Times New Roman" w:hAnsi="Times New Roman" w:hint="eastAsia"/>
          <w:b w:val="0"/>
          <w:bCs/>
          <w:w w:val="105"/>
          <w:szCs w:val="32"/>
        </w:rPr>
        <w:t>液压传动连接</w:t>
      </w:r>
      <w:r w:rsidRPr="005372EB">
        <w:rPr>
          <w:rFonts w:ascii="Times New Roman" w:hAnsi="Times New Roman" w:hint="eastAsia"/>
          <w:b w:val="0"/>
          <w:bCs/>
          <w:w w:val="105"/>
          <w:szCs w:val="32"/>
        </w:rPr>
        <w:t xml:space="preserve"> </w:t>
      </w:r>
      <w:r w:rsidRPr="005372EB">
        <w:rPr>
          <w:rFonts w:ascii="Times New Roman" w:hAnsi="Times New Roman" w:hint="eastAsia"/>
          <w:b w:val="0"/>
          <w:bCs/>
          <w:w w:val="105"/>
          <w:szCs w:val="32"/>
        </w:rPr>
        <w:t>带米制螺纹和</w:t>
      </w:r>
      <w:r w:rsidRPr="005372EB">
        <w:rPr>
          <w:rFonts w:ascii="Times New Roman" w:hAnsi="Times New Roman" w:hint="eastAsia"/>
          <w:b w:val="0"/>
          <w:bCs/>
          <w:w w:val="105"/>
          <w:szCs w:val="32"/>
        </w:rPr>
        <w:t>O</w:t>
      </w:r>
      <w:r w:rsidRPr="005372EB">
        <w:rPr>
          <w:rFonts w:ascii="Times New Roman" w:hAnsi="Times New Roman" w:hint="eastAsia"/>
          <w:b w:val="0"/>
          <w:bCs/>
          <w:w w:val="105"/>
          <w:szCs w:val="32"/>
        </w:rPr>
        <w:t>形圈密封的油口和</w:t>
      </w:r>
      <w:proofErr w:type="gramStart"/>
      <w:r w:rsidRPr="005372EB">
        <w:rPr>
          <w:rFonts w:ascii="Times New Roman" w:hAnsi="Times New Roman" w:hint="eastAsia"/>
          <w:b w:val="0"/>
          <w:bCs/>
          <w:w w:val="105"/>
          <w:szCs w:val="32"/>
        </w:rPr>
        <w:t>螺柱</w:t>
      </w:r>
      <w:proofErr w:type="gramEnd"/>
      <w:r w:rsidRPr="005372EB">
        <w:rPr>
          <w:rFonts w:ascii="Times New Roman" w:hAnsi="Times New Roman" w:hint="eastAsia"/>
          <w:b w:val="0"/>
          <w:bCs/>
          <w:w w:val="105"/>
          <w:szCs w:val="32"/>
        </w:rPr>
        <w:t>端</w:t>
      </w:r>
      <w:r w:rsidRPr="005372EB">
        <w:rPr>
          <w:rFonts w:ascii="Times New Roman" w:hAnsi="Times New Roman" w:hint="eastAsia"/>
          <w:b w:val="0"/>
          <w:bCs/>
          <w:w w:val="105"/>
          <w:szCs w:val="32"/>
        </w:rPr>
        <w:t xml:space="preserve"> </w:t>
      </w:r>
      <w:r w:rsidRPr="005372EB">
        <w:rPr>
          <w:rFonts w:ascii="Times New Roman" w:hAnsi="Times New Roman" w:hint="eastAsia"/>
          <w:b w:val="0"/>
          <w:bCs/>
          <w:w w:val="105"/>
          <w:szCs w:val="32"/>
        </w:rPr>
        <w:t>第</w:t>
      </w:r>
      <w:r w:rsidRPr="005372EB">
        <w:rPr>
          <w:rFonts w:ascii="Times New Roman" w:hAnsi="Times New Roman" w:hint="eastAsia"/>
          <w:b w:val="0"/>
          <w:bCs/>
          <w:w w:val="105"/>
          <w:szCs w:val="32"/>
        </w:rPr>
        <w:t>1</w:t>
      </w:r>
      <w:r w:rsidRPr="005372EB">
        <w:rPr>
          <w:rFonts w:ascii="Times New Roman" w:hAnsi="Times New Roman" w:hint="eastAsia"/>
          <w:b w:val="0"/>
          <w:bCs/>
          <w:w w:val="105"/>
          <w:szCs w:val="32"/>
        </w:rPr>
        <w:t>部分。</w:t>
      </w:r>
    </w:p>
    <w:p w14:paraId="00156D4A"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lastRenderedPageBreak/>
        <w:t>5.</w:t>
      </w:r>
      <w:r w:rsidRPr="005372EB">
        <w:rPr>
          <w:rFonts w:ascii="Times New Roman" w:hAnsi="Times New Roman" w:hint="eastAsia"/>
          <w:b w:val="0"/>
          <w:bCs/>
          <w:w w:val="105"/>
          <w:szCs w:val="32"/>
        </w:rPr>
        <w:tab/>
        <w:t xml:space="preserve">GB/T 2348-1993 </w:t>
      </w:r>
      <w:r w:rsidRPr="005372EB">
        <w:rPr>
          <w:rFonts w:ascii="Times New Roman" w:hAnsi="Times New Roman" w:hint="eastAsia"/>
          <w:b w:val="0"/>
          <w:bCs/>
          <w:w w:val="105"/>
          <w:szCs w:val="32"/>
        </w:rPr>
        <w:t>液压气动系统及元件</w:t>
      </w:r>
      <w:proofErr w:type="gramStart"/>
      <w:r w:rsidRPr="005372EB">
        <w:rPr>
          <w:rFonts w:ascii="Times New Roman" w:hAnsi="Times New Roman" w:hint="eastAsia"/>
          <w:b w:val="0"/>
          <w:bCs/>
          <w:w w:val="105"/>
          <w:szCs w:val="32"/>
        </w:rPr>
        <w:t>缸</w:t>
      </w:r>
      <w:proofErr w:type="gramEnd"/>
      <w:r w:rsidRPr="005372EB">
        <w:rPr>
          <w:rFonts w:ascii="Times New Roman" w:hAnsi="Times New Roman" w:hint="eastAsia"/>
          <w:b w:val="0"/>
          <w:bCs/>
          <w:w w:val="105"/>
          <w:szCs w:val="32"/>
        </w:rPr>
        <w:t>内径及活塞杆外径。</w:t>
      </w:r>
    </w:p>
    <w:p w14:paraId="510E52B9"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6.</w:t>
      </w:r>
      <w:r w:rsidRPr="005372EB">
        <w:rPr>
          <w:rFonts w:ascii="Times New Roman" w:hAnsi="Times New Roman" w:hint="eastAsia"/>
          <w:b w:val="0"/>
          <w:bCs/>
          <w:w w:val="105"/>
          <w:szCs w:val="32"/>
        </w:rPr>
        <w:tab/>
        <w:t xml:space="preserve">GB/T 2514-2008 </w:t>
      </w:r>
      <w:proofErr w:type="gramStart"/>
      <w:r w:rsidRPr="005372EB">
        <w:rPr>
          <w:rFonts w:ascii="Times New Roman" w:hAnsi="Times New Roman" w:hint="eastAsia"/>
          <w:b w:val="0"/>
          <w:bCs/>
          <w:w w:val="105"/>
          <w:szCs w:val="32"/>
        </w:rPr>
        <w:t>液压传动四油口</w:t>
      </w:r>
      <w:proofErr w:type="gramEnd"/>
      <w:r w:rsidRPr="005372EB">
        <w:rPr>
          <w:rFonts w:ascii="Times New Roman" w:hAnsi="Times New Roman" w:hint="eastAsia"/>
          <w:b w:val="0"/>
          <w:bCs/>
          <w:w w:val="105"/>
          <w:szCs w:val="32"/>
        </w:rPr>
        <w:t>方向控制阀安装面。</w:t>
      </w:r>
    </w:p>
    <w:p w14:paraId="2D886ECF"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（二）职业标准</w:t>
      </w:r>
    </w:p>
    <w:p w14:paraId="660FB604"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竞赛项目对应的国家职业资格标准有：</w:t>
      </w:r>
    </w:p>
    <w:p w14:paraId="03C6A7D9"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1.</w:t>
      </w:r>
      <w:r w:rsidRPr="005372EB">
        <w:rPr>
          <w:rFonts w:ascii="Times New Roman" w:hAnsi="Times New Roman" w:hint="eastAsia"/>
          <w:b w:val="0"/>
          <w:bCs/>
          <w:w w:val="105"/>
          <w:szCs w:val="32"/>
        </w:rPr>
        <w:tab/>
      </w:r>
      <w:r w:rsidRPr="005372EB">
        <w:rPr>
          <w:rFonts w:ascii="Times New Roman" w:hAnsi="Times New Roman" w:hint="eastAsia"/>
          <w:b w:val="0"/>
          <w:bCs/>
          <w:w w:val="105"/>
          <w:szCs w:val="32"/>
        </w:rPr>
        <w:t>电工国家职业标准</w:t>
      </w:r>
    </w:p>
    <w:p w14:paraId="7721F4FD"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2.</w:t>
      </w:r>
      <w:r w:rsidRPr="005372EB">
        <w:rPr>
          <w:rFonts w:ascii="Times New Roman" w:hAnsi="Times New Roman" w:hint="eastAsia"/>
          <w:b w:val="0"/>
          <w:bCs/>
          <w:w w:val="105"/>
          <w:szCs w:val="32"/>
        </w:rPr>
        <w:tab/>
      </w:r>
      <w:r w:rsidRPr="005372EB">
        <w:rPr>
          <w:rFonts w:ascii="Times New Roman" w:hAnsi="Times New Roman" w:hint="eastAsia"/>
          <w:b w:val="0"/>
          <w:bCs/>
          <w:w w:val="105"/>
          <w:szCs w:val="32"/>
        </w:rPr>
        <w:t>工程机械维修</w:t>
      </w:r>
      <w:proofErr w:type="gramStart"/>
      <w:r w:rsidRPr="005372EB">
        <w:rPr>
          <w:rFonts w:ascii="Times New Roman" w:hAnsi="Times New Roman" w:hint="eastAsia"/>
          <w:b w:val="0"/>
          <w:bCs/>
          <w:w w:val="105"/>
          <w:szCs w:val="32"/>
        </w:rPr>
        <w:t>工国家</w:t>
      </w:r>
      <w:proofErr w:type="gramEnd"/>
      <w:r w:rsidRPr="005372EB">
        <w:rPr>
          <w:rFonts w:ascii="Times New Roman" w:hAnsi="Times New Roman" w:hint="eastAsia"/>
          <w:b w:val="0"/>
          <w:bCs/>
          <w:w w:val="105"/>
          <w:szCs w:val="32"/>
        </w:rPr>
        <w:t>职业标准</w:t>
      </w:r>
    </w:p>
    <w:p w14:paraId="6CC080D9" w14:textId="77777777" w:rsidR="005372EB" w:rsidRP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（三）相关教学标准</w:t>
      </w:r>
    </w:p>
    <w:p w14:paraId="301BF740" w14:textId="77777777" w:rsidR="00263711" w:rsidRDefault="005372EB" w:rsidP="005372EB">
      <w:pPr>
        <w:pStyle w:val="2"/>
        <w:ind w:leftChars="208" w:left="582" w:firstLine="1"/>
      </w:pPr>
      <w:r w:rsidRPr="005372EB">
        <w:rPr>
          <w:rFonts w:ascii="Times New Roman" w:hAnsi="Times New Roman" w:hint="eastAsia"/>
          <w:b w:val="0"/>
          <w:bCs/>
          <w:w w:val="105"/>
          <w:szCs w:val="32"/>
        </w:rPr>
        <w:t>中等职业学校《机电技术应用》教学标准（专业代码：</w:t>
      </w:r>
      <w:r w:rsidRPr="005372EB">
        <w:rPr>
          <w:rFonts w:ascii="Times New Roman" w:hAnsi="Times New Roman" w:hint="eastAsia"/>
          <w:b w:val="0"/>
          <w:bCs/>
          <w:w w:val="105"/>
          <w:szCs w:val="32"/>
        </w:rPr>
        <w:t>051300</w:t>
      </w:r>
      <w:r w:rsidRPr="005372EB">
        <w:rPr>
          <w:rFonts w:ascii="Times New Roman" w:hAnsi="Times New Roman" w:hint="eastAsia"/>
          <w:b w:val="0"/>
          <w:bCs/>
          <w:w w:val="105"/>
          <w:szCs w:val="32"/>
        </w:rPr>
        <w:t>）</w:t>
      </w:r>
      <w:r w:rsidR="005D5B6E">
        <w:rPr>
          <w:rFonts w:hint="eastAsia"/>
        </w:rPr>
        <w:t>九</w:t>
      </w:r>
      <w:r w:rsidR="00263711">
        <w:t>、</w:t>
      </w:r>
      <w:r w:rsidR="00263711">
        <w:rPr>
          <w:rFonts w:hint="eastAsia"/>
        </w:rPr>
        <w:t>技术平台</w:t>
      </w:r>
    </w:p>
    <w:p w14:paraId="3BE913D0" w14:textId="77777777" w:rsidR="005372EB" w:rsidRDefault="005372EB" w:rsidP="005372EB">
      <w:pPr>
        <w:pStyle w:val="2"/>
        <w:ind w:firstLine="562"/>
        <w:rPr>
          <w:rFonts w:ascii="Times New Roman" w:hAnsi="Times New Roman"/>
          <w:b w:val="0"/>
          <w:bCs/>
          <w:w w:val="105"/>
          <w:szCs w:val="32"/>
        </w:rPr>
      </w:pPr>
      <w:r w:rsidRPr="005372EB">
        <w:rPr>
          <w:rFonts w:ascii="Times New Roman" w:hAnsi="Times New Roman" w:hint="eastAsia"/>
          <w:b w:val="0"/>
          <w:bCs/>
          <w:w w:val="105"/>
          <w:szCs w:val="32"/>
        </w:rPr>
        <w:t>赛场提供的技术平台是全国职业院校技能大赛中职组“液压与气动系统装调与维护”赛项使用的升级竞赛技术平台，由浙江天煌科技实业有限公司提供；赛场提供竞赛平台采用“</w:t>
      </w:r>
      <w:r w:rsidRPr="005372EB">
        <w:rPr>
          <w:rFonts w:ascii="Times New Roman" w:hAnsi="Times New Roman" w:hint="eastAsia"/>
          <w:b w:val="0"/>
          <w:bCs/>
          <w:w w:val="105"/>
          <w:szCs w:val="32"/>
        </w:rPr>
        <w:t>THPHDW-1A</w:t>
      </w:r>
      <w:r w:rsidRPr="005372EB">
        <w:rPr>
          <w:rFonts w:ascii="Times New Roman" w:hAnsi="Times New Roman" w:hint="eastAsia"/>
          <w:b w:val="0"/>
          <w:bCs/>
          <w:w w:val="105"/>
          <w:szCs w:val="32"/>
        </w:rPr>
        <w:t>型液压与气压传动综合实训系统”技术平台组成如下：</w:t>
      </w:r>
    </w:p>
    <w:p w14:paraId="77A9E9ED" w14:textId="77777777" w:rsidR="00536369" w:rsidRPr="00536369" w:rsidRDefault="00536369" w:rsidP="00536369">
      <w:pPr>
        <w:pStyle w:val="afd"/>
        <w:numPr>
          <w:ilvl w:val="0"/>
          <w:numId w:val="3"/>
        </w:numPr>
        <w:ind w:firstLineChars="0"/>
      </w:pPr>
      <w:r w:rsidRPr="00536369">
        <w:rPr>
          <w:rFonts w:hint="eastAsia"/>
        </w:rPr>
        <w:t>硬件平台</w:t>
      </w:r>
    </w:p>
    <w:p w14:paraId="4C80215B" w14:textId="77777777" w:rsidR="00536369" w:rsidRPr="00536369" w:rsidRDefault="00536369" w:rsidP="00536369">
      <w:pPr>
        <w:ind w:firstLineChars="0"/>
      </w:pPr>
      <w:r>
        <w:rPr>
          <w:rFonts w:hint="eastAsia"/>
        </w:rPr>
        <w:t>1.</w:t>
      </w:r>
      <w:r w:rsidRPr="00536369">
        <w:rPr>
          <w:rFonts w:hint="eastAsia"/>
        </w:rPr>
        <w:t>液压与气动综合实训平台基本配置</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709"/>
        <w:gridCol w:w="2371"/>
        <w:gridCol w:w="3611"/>
        <w:gridCol w:w="750"/>
        <w:gridCol w:w="726"/>
      </w:tblGrid>
      <w:tr w:rsidR="00C56E92" w:rsidRPr="00536369" w14:paraId="68B5535F" w14:textId="77777777" w:rsidTr="00C56E92">
        <w:trPr>
          <w:trHeight w:val="397"/>
          <w:jc w:val="center"/>
        </w:trPr>
        <w:tc>
          <w:tcPr>
            <w:tcW w:w="457" w:type="dxa"/>
            <w:vAlign w:val="center"/>
          </w:tcPr>
          <w:p w14:paraId="6A8C8E6D" w14:textId="77777777" w:rsidR="00536369" w:rsidRPr="00536369" w:rsidRDefault="00536369" w:rsidP="00536369">
            <w:pPr>
              <w:widowControl/>
              <w:spacing w:line="240" w:lineRule="auto"/>
              <w:ind w:firstLineChars="0" w:firstLine="0"/>
              <w:jc w:val="center"/>
              <w:rPr>
                <w:rFonts w:ascii="仿宋_GB2312"/>
                <w:b/>
                <w:spacing w:val="-8"/>
                <w:kern w:val="0"/>
                <w:sz w:val="24"/>
                <w:szCs w:val="24"/>
              </w:rPr>
            </w:pPr>
            <w:r w:rsidRPr="00536369">
              <w:rPr>
                <w:rFonts w:ascii="仿宋_GB2312" w:hAnsi="宋体" w:hint="eastAsia"/>
                <w:b/>
                <w:spacing w:val="-8"/>
                <w:sz w:val="24"/>
                <w:szCs w:val="24"/>
              </w:rPr>
              <w:t>序号</w:t>
            </w:r>
          </w:p>
        </w:tc>
        <w:tc>
          <w:tcPr>
            <w:tcW w:w="3080" w:type="dxa"/>
            <w:gridSpan w:val="2"/>
            <w:vAlign w:val="center"/>
          </w:tcPr>
          <w:p w14:paraId="2D40DACB" w14:textId="77777777" w:rsidR="00536369" w:rsidRPr="00536369" w:rsidRDefault="00536369" w:rsidP="00536369">
            <w:pPr>
              <w:widowControl/>
              <w:spacing w:line="240" w:lineRule="auto"/>
              <w:ind w:firstLineChars="0" w:firstLine="0"/>
              <w:jc w:val="center"/>
              <w:rPr>
                <w:rFonts w:ascii="仿宋_GB2312"/>
                <w:b/>
                <w:spacing w:val="-2"/>
                <w:sz w:val="24"/>
                <w:szCs w:val="24"/>
              </w:rPr>
            </w:pPr>
            <w:r w:rsidRPr="00536369">
              <w:rPr>
                <w:rFonts w:ascii="仿宋_GB2312" w:hAnsi="宋体" w:hint="eastAsia"/>
                <w:b/>
                <w:spacing w:val="-2"/>
                <w:sz w:val="24"/>
                <w:szCs w:val="24"/>
              </w:rPr>
              <w:t>实训模块名称</w:t>
            </w:r>
          </w:p>
        </w:tc>
        <w:tc>
          <w:tcPr>
            <w:tcW w:w="3611" w:type="dxa"/>
            <w:vAlign w:val="center"/>
          </w:tcPr>
          <w:p w14:paraId="2C166681" w14:textId="77777777" w:rsidR="00536369" w:rsidRPr="00536369" w:rsidRDefault="00536369" w:rsidP="00536369">
            <w:pPr>
              <w:widowControl/>
              <w:spacing w:line="240" w:lineRule="auto"/>
              <w:ind w:firstLineChars="0" w:firstLine="0"/>
              <w:jc w:val="center"/>
              <w:rPr>
                <w:rFonts w:ascii="仿宋_GB2312"/>
                <w:b/>
                <w:spacing w:val="-2"/>
                <w:sz w:val="24"/>
                <w:szCs w:val="24"/>
              </w:rPr>
            </w:pPr>
            <w:r w:rsidRPr="00536369">
              <w:rPr>
                <w:rFonts w:ascii="仿宋_GB2312" w:hAnsi="宋体" w:hint="eastAsia"/>
                <w:b/>
                <w:spacing w:val="-2"/>
                <w:sz w:val="24"/>
                <w:szCs w:val="24"/>
              </w:rPr>
              <w:t>主要配置</w:t>
            </w:r>
          </w:p>
        </w:tc>
        <w:tc>
          <w:tcPr>
            <w:tcW w:w="750" w:type="dxa"/>
            <w:vAlign w:val="center"/>
          </w:tcPr>
          <w:p w14:paraId="726724A6" w14:textId="77777777" w:rsidR="00536369" w:rsidRPr="00536369" w:rsidRDefault="00536369" w:rsidP="00536369">
            <w:pPr>
              <w:widowControl/>
              <w:spacing w:line="240" w:lineRule="auto"/>
              <w:ind w:firstLineChars="0" w:firstLine="0"/>
              <w:jc w:val="both"/>
              <w:rPr>
                <w:rFonts w:ascii="仿宋_GB2312"/>
                <w:b/>
                <w:kern w:val="0"/>
                <w:sz w:val="24"/>
                <w:szCs w:val="24"/>
              </w:rPr>
            </w:pPr>
            <w:r w:rsidRPr="00536369">
              <w:rPr>
                <w:rFonts w:ascii="仿宋_GB2312" w:hAnsi="宋体" w:hint="eastAsia"/>
                <w:b/>
                <w:spacing w:val="-2"/>
                <w:sz w:val="24"/>
                <w:szCs w:val="24"/>
              </w:rPr>
              <w:t>数量</w:t>
            </w:r>
          </w:p>
        </w:tc>
        <w:tc>
          <w:tcPr>
            <w:tcW w:w="726" w:type="dxa"/>
            <w:vAlign w:val="center"/>
          </w:tcPr>
          <w:p w14:paraId="79F5E093" w14:textId="77777777" w:rsidR="00536369" w:rsidRPr="00536369" w:rsidRDefault="00536369" w:rsidP="00536369">
            <w:pPr>
              <w:widowControl/>
              <w:spacing w:line="240" w:lineRule="auto"/>
              <w:ind w:firstLineChars="0" w:firstLine="0"/>
              <w:jc w:val="both"/>
              <w:rPr>
                <w:rFonts w:ascii="仿宋_GB2312"/>
                <w:b/>
                <w:kern w:val="0"/>
                <w:sz w:val="24"/>
                <w:szCs w:val="24"/>
              </w:rPr>
            </w:pPr>
            <w:r w:rsidRPr="00536369">
              <w:rPr>
                <w:rFonts w:ascii="仿宋_GB2312" w:hAnsi="宋体" w:hint="eastAsia"/>
                <w:b/>
                <w:spacing w:val="-2"/>
                <w:sz w:val="24"/>
                <w:szCs w:val="24"/>
              </w:rPr>
              <w:t>备注</w:t>
            </w:r>
          </w:p>
        </w:tc>
      </w:tr>
      <w:tr w:rsidR="00C56E92" w:rsidRPr="00536369" w14:paraId="122DBF43" w14:textId="77777777" w:rsidTr="00C56E92">
        <w:trPr>
          <w:trHeight w:val="397"/>
          <w:jc w:val="center"/>
        </w:trPr>
        <w:tc>
          <w:tcPr>
            <w:tcW w:w="457" w:type="dxa"/>
            <w:vAlign w:val="center"/>
          </w:tcPr>
          <w:p w14:paraId="0F4C59FA" w14:textId="77777777" w:rsidR="00536369" w:rsidRPr="00536369" w:rsidRDefault="00536369" w:rsidP="00C56E92">
            <w:pPr>
              <w:numPr>
                <w:ilvl w:val="0"/>
                <w:numId w:val="4"/>
              </w:numPr>
              <w:adjustRightInd w:val="0"/>
              <w:snapToGrid w:val="0"/>
              <w:spacing w:line="240" w:lineRule="auto"/>
              <w:ind w:firstLineChars="0" w:firstLine="0"/>
              <w:rPr>
                <w:rFonts w:ascii="仿宋_GB2312"/>
                <w:kern w:val="0"/>
                <w:sz w:val="24"/>
                <w:szCs w:val="24"/>
              </w:rPr>
            </w:pPr>
          </w:p>
        </w:tc>
        <w:tc>
          <w:tcPr>
            <w:tcW w:w="709" w:type="dxa"/>
            <w:vMerge w:val="restart"/>
            <w:vAlign w:val="center"/>
          </w:tcPr>
          <w:p w14:paraId="7F2485F6" w14:textId="77777777" w:rsidR="00536369" w:rsidRPr="00536369" w:rsidRDefault="00536369" w:rsidP="00536369">
            <w:pPr>
              <w:spacing w:line="240" w:lineRule="auto"/>
              <w:ind w:firstLineChars="0" w:firstLine="0"/>
              <w:jc w:val="center"/>
              <w:rPr>
                <w:rFonts w:ascii="仿宋_GB2312"/>
                <w:kern w:val="0"/>
                <w:sz w:val="24"/>
                <w:szCs w:val="24"/>
              </w:rPr>
            </w:pPr>
            <w:r w:rsidRPr="00536369">
              <w:rPr>
                <w:rFonts w:ascii="仿宋_GB2312" w:hAnsi="宋体" w:hint="eastAsia"/>
                <w:kern w:val="0"/>
                <w:sz w:val="24"/>
                <w:szCs w:val="24"/>
              </w:rPr>
              <w:t>基</w:t>
            </w:r>
          </w:p>
          <w:p w14:paraId="37342CC6" w14:textId="77777777" w:rsidR="00536369" w:rsidRPr="00536369" w:rsidRDefault="00536369" w:rsidP="00536369">
            <w:pPr>
              <w:spacing w:line="240" w:lineRule="auto"/>
              <w:ind w:firstLineChars="0" w:firstLine="0"/>
              <w:jc w:val="center"/>
              <w:rPr>
                <w:rFonts w:ascii="仿宋_GB2312"/>
                <w:kern w:val="0"/>
                <w:sz w:val="24"/>
                <w:szCs w:val="24"/>
              </w:rPr>
            </w:pPr>
            <w:proofErr w:type="gramStart"/>
            <w:r w:rsidRPr="00536369">
              <w:rPr>
                <w:rFonts w:ascii="仿宋_GB2312" w:hAnsi="宋体" w:hint="eastAsia"/>
                <w:kern w:val="0"/>
                <w:sz w:val="24"/>
                <w:szCs w:val="24"/>
              </w:rPr>
              <w:t>础</w:t>
            </w:r>
            <w:proofErr w:type="gramEnd"/>
          </w:p>
          <w:p w14:paraId="67A66BE3" w14:textId="77777777" w:rsidR="00536369" w:rsidRPr="00536369" w:rsidRDefault="00536369" w:rsidP="00536369">
            <w:pPr>
              <w:spacing w:line="240" w:lineRule="auto"/>
              <w:ind w:firstLineChars="0" w:firstLine="0"/>
              <w:jc w:val="center"/>
              <w:rPr>
                <w:rFonts w:ascii="仿宋_GB2312"/>
                <w:kern w:val="0"/>
                <w:sz w:val="24"/>
                <w:szCs w:val="24"/>
              </w:rPr>
            </w:pPr>
            <w:r w:rsidRPr="00536369">
              <w:rPr>
                <w:rFonts w:ascii="仿宋_GB2312" w:hAnsi="宋体" w:hint="eastAsia"/>
                <w:kern w:val="0"/>
                <w:sz w:val="24"/>
                <w:szCs w:val="24"/>
              </w:rPr>
              <w:t>实</w:t>
            </w:r>
          </w:p>
          <w:p w14:paraId="7685DA00" w14:textId="77777777" w:rsidR="00536369" w:rsidRPr="00536369" w:rsidRDefault="00536369" w:rsidP="00536369">
            <w:pPr>
              <w:spacing w:line="240" w:lineRule="auto"/>
              <w:ind w:firstLineChars="0" w:firstLine="0"/>
              <w:jc w:val="center"/>
              <w:rPr>
                <w:rFonts w:ascii="仿宋_GB2312"/>
                <w:kern w:val="0"/>
                <w:sz w:val="24"/>
                <w:szCs w:val="24"/>
              </w:rPr>
            </w:pPr>
            <w:proofErr w:type="gramStart"/>
            <w:r w:rsidRPr="00536369">
              <w:rPr>
                <w:rFonts w:ascii="仿宋_GB2312" w:hAnsi="宋体" w:hint="eastAsia"/>
                <w:kern w:val="0"/>
                <w:sz w:val="24"/>
                <w:szCs w:val="24"/>
              </w:rPr>
              <w:t>训</w:t>
            </w:r>
            <w:proofErr w:type="gramEnd"/>
          </w:p>
          <w:p w14:paraId="0809197B" w14:textId="77777777" w:rsidR="00536369" w:rsidRPr="00536369" w:rsidRDefault="00536369" w:rsidP="00536369">
            <w:pPr>
              <w:spacing w:line="240" w:lineRule="auto"/>
              <w:ind w:firstLineChars="0" w:firstLine="0"/>
              <w:jc w:val="center"/>
              <w:rPr>
                <w:rFonts w:ascii="仿宋_GB2312"/>
                <w:kern w:val="0"/>
                <w:sz w:val="24"/>
                <w:szCs w:val="24"/>
              </w:rPr>
            </w:pPr>
            <w:r w:rsidRPr="00536369">
              <w:rPr>
                <w:rFonts w:ascii="仿宋_GB2312" w:hAnsi="宋体" w:hint="eastAsia"/>
                <w:kern w:val="0"/>
                <w:sz w:val="24"/>
                <w:szCs w:val="24"/>
              </w:rPr>
              <w:t>模</w:t>
            </w:r>
          </w:p>
          <w:p w14:paraId="60233150" w14:textId="77777777" w:rsidR="00536369" w:rsidRPr="00536369" w:rsidRDefault="00536369" w:rsidP="00536369">
            <w:pPr>
              <w:spacing w:line="240" w:lineRule="auto"/>
              <w:ind w:firstLineChars="0" w:firstLine="0"/>
              <w:jc w:val="center"/>
              <w:rPr>
                <w:rFonts w:ascii="仿宋_GB2312"/>
                <w:kern w:val="0"/>
                <w:sz w:val="24"/>
                <w:szCs w:val="24"/>
              </w:rPr>
            </w:pPr>
            <w:r w:rsidRPr="00536369">
              <w:rPr>
                <w:rFonts w:ascii="仿宋_GB2312" w:hAnsi="宋体" w:hint="eastAsia"/>
                <w:kern w:val="0"/>
                <w:sz w:val="24"/>
                <w:szCs w:val="24"/>
              </w:rPr>
              <w:t>块</w:t>
            </w:r>
          </w:p>
        </w:tc>
        <w:tc>
          <w:tcPr>
            <w:tcW w:w="2371" w:type="dxa"/>
            <w:vAlign w:val="center"/>
          </w:tcPr>
          <w:p w14:paraId="4127BBA7" w14:textId="77777777" w:rsidR="00536369" w:rsidRPr="00536369" w:rsidRDefault="00536369" w:rsidP="00536369">
            <w:pPr>
              <w:widowControl/>
              <w:spacing w:line="240" w:lineRule="auto"/>
              <w:ind w:firstLineChars="0" w:firstLine="0"/>
              <w:rPr>
                <w:rFonts w:ascii="仿宋_GB2312"/>
                <w:b/>
                <w:spacing w:val="-2"/>
                <w:sz w:val="24"/>
                <w:szCs w:val="24"/>
              </w:rPr>
            </w:pPr>
            <w:r w:rsidRPr="00536369">
              <w:rPr>
                <w:rFonts w:ascii="仿宋_GB2312" w:hAnsi="宋体" w:hint="eastAsia"/>
                <w:spacing w:val="-2"/>
                <w:sz w:val="24"/>
                <w:szCs w:val="24"/>
              </w:rPr>
              <w:t>实训平台</w:t>
            </w:r>
          </w:p>
        </w:tc>
        <w:tc>
          <w:tcPr>
            <w:tcW w:w="3611" w:type="dxa"/>
            <w:vAlign w:val="center"/>
          </w:tcPr>
          <w:p w14:paraId="2C56DD98" w14:textId="77777777" w:rsidR="00536369" w:rsidRPr="00536369" w:rsidRDefault="00536369" w:rsidP="00536369">
            <w:pPr>
              <w:widowControl/>
              <w:spacing w:line="240" w:lineRule="auto"/>
              <w:ind w:firstLineChars="0" w:firstLine="0"/>
              <w:rPr>
                <w:rFonts w:ascii="仿宋_GB2312"/>
                <w:spacing w:val="-2"/>
                <w:sz w:val="24"/>
                <w:szCs w:val="24"/>
              </w:rPr>
            </w:pPr>
            <w:r w:rsidRPr="00536369">
              <w:rPr>
                <w:rFonts w:ascii="仿宋_GB2312" w:hAnsi="宋体" w:hint="eastAsia"/>
                <w:spacing w:val="-2"/>
                <w:sz w:val="24"/>
                <w:szCs w:val="24"/>
              </w:rPr>
              <w:t>平台采用铁质双层亚光密纹喷塑结构，设有电气控制部件、实训元件存储柜、工具抽屉，底部安装有4只万向轮，方便移动和布局。</w:t>
            </w:r>
          </w:p>
        </w:tc>
        <w:tc>
          <w:tcPr>
            <w:tcW w:w="750" w:type="dxa"/>
            <w:vAlign w:val="center"/>
          </w:tcPr>
          <w:p w14:paraId="1B7FE796"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t>1套</w:t>
            </w:r>
          </w:p>
        </w:tc>
        <w:tc>
          <w:tcPr>
            <w:tcW w:w="726" w:type="dxa"/>
            <w:vAlign w:val="center"/>
          </w:tcPr>
          <w:p w14:paraId="14E43764"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38600F16" w14:textId="77777777" w:rsidTr="00C56E92">
        <w:trPr>
          <w:trHeight w:val="397"/>
          <w:jc w:val="center"/>
        </w:trPr>
        <w:tc>
          <w:tcPr>
            <w:tcW w:w="457" w:type="dxa"/>
            <w:vAlign w:val="center"/>
          </w:tcPr>
          <w:p w14:paraId="000F2F3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192AAC4" w14:textId="77777777" w:rsidR="00536369" w:rsidRPr="00536369" w:rsidRDefault="00536369" w:rsidP="00536369">
            <w:pPr>
              <w:spacing w:line="240" w:lineRule="auto"/>
              <w:ind w:firstLineChars="0" w:firstLine="0"/>
              <w:jc w:val="both"/>
              <w:rPr>
                <w:rFonts w:ascii="仿宋_GB2312"/>
                <w:kern w:val="0"/>
                <w:sz w:val="24"/>
                <w:szCs w:val="24"/>
              </w:rPr>
            </w:pPr>
          </w:p>
        </w:tc>
        <w:tc>
          <w:tcPr>
            <w:tcW w:w="2371" w:type="dxa"/>
            <w:vAlign w:val="center"/>
          </w:tcPr>
          <w:p w14:paraId="52AE08FB"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空气压缩机</w:t>
            </w:r>
          </w:p>
        </w:tc>
        <w:tc>
          <w:tcPr>
            <w:tcW w:w="3611" w:type="dxa"/>
            <w:vAlign w:val="center"/>
          </w:tcPr>
          <w:p w14:paraId="799B5C3F" w14:textId="77777777" w:rsidR="00536369" w:rsidRPr="00536369" w:rsidRDefault="00536369" w:rsidP="00536369">
            <w:pPr>
              <w:adjustRightInd w:val="0"/>
              <w:snapToGrid w:val="0"/>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公称容积24L，额定流量：116L/min，额定输出气压1MPa</w:t>
            </w:r>
          </w:p>
        </w:tc>
        <w:tc>
          <w:tcPr>
            <w:tcW w:w="750" w:type="dxa"/>
            <w:vAlign w:val="center"/>
          </w:tcPr>
          <w:p w14:paraId="582EDFA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1台</w:t>
            </w:r>
          </w:p>
        </w:tc>
        <w:tc>
          <w:tcPr>
            <w:tcW w:w="726" w:type="dxa"/>
            <w:vAlign w:val="center"/>
          </w:tcPr>
          <w:p w14:paraId="194648B5"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5C10FEDE" w14:textId="77777777" w:rsidTr="00C56E92">
        <w:trPr>
          <w:trHeight w:val="397"/>
          <w:jc w:val="center"/>
        </w:trPr>
        <w:tc>
          <w:tcPr>
            <w:tcW w:w="457" w:type="dxa"/>
            <w:vAlign w:val="center"/>
          </w:tcPr>
          <w:p w14:paraId="582F95D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493FA3A" w14:textId="77777777" w:rsidR="00536369" w:rsidRPr="00536369" w:rsidRDefault="00536369" w:rsidP="00536369">
            <w:pPr>
              <w:spacing w:line="240" w:lineRule="auto"/>
              <w:ind w:firstLineChars="0" w:firstLine="0"/>
              <w:jc w:val="both"/>
              <w:rPr>
                <w:rFonts w:ascii="仿宋_GB2312"/>
                <w:kern w:val="0"/>
                <w:sz w:val="24"/>
                <w:szCs w:val="24"/>
              </w:rPr>
            </w:pPr>
          </w:p>
        </w:tc>
        <w:tc>
          <w:tcPr>
            <w:tcW w:w="2371" w:type="dxa"/>
            <w:vAlign w:val="center"/>
          </w:tcPr>
          <w:p w14:paraId="2BF3417D"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kern w:val="0"/>
                <w:sz w:val="24"/>
                <w:szCs w:val="24"/>
              </w:rPr>
              <w:t>配套工具</w:t>
            </w:r>
          </w:p>
        </w:tc>
        <w:tc>
          <w:tcPr>
            <w:tcW w:w="3611" w:type="dxa"/>
            <w:vAlign w:val="center"/>
          </w:tcPr>
          <w:p w14:paraId="2E2417A7" w14:textId="77777777" w:rsidR="00536369" w:rsidRPr="00536369" w:rsidRDefault="00536369" w:rsidP="00536369">
            <w:pPr>
              <w:adjustRightInd w:val="0"/>
              <w:snapToGrid w:val="0"/>
              <w:spacing w:line="240" w:lineRule="auto"/>
              <w:ind w:firstLineChars="0" w:firstLine="0"/>
              <w:jc w:val="both"/>
              <w:rPr>
                <w:rFonts w:ascii="仿宋_GB2312" w:hAnsi="Calibri"/>
                <w:spacing w:val="-2"/>
                <w:sz w:val="24"/>
                <w:szCs w:val="24"/>
              </w:rPr>
            </w:pPr>
            <w:r w:rsidRPr="00536369">
              <w:rPr>
                <w:rFonts w:ascii="仿宋_GB2312" w:hAnsi="宋体" w:hint="eastAsia"/>
                <w:spacing w:val="-2"/>
                <w:sz w:val="24"/>
                <w:szCs w:val="24"/>
              </w:rPr>
              <w:t>电工工具套装含数字式万用表、剥线钳、尖嘴钳、斜口钳、螺丝刀、镊子、剪刀、电烙铁、烙铁架、焊锡丝等；内六角扳手（九</w:t>
            </w:r>
            <w:r w:rsidRPr="00536369">
              <w:rPr>
                <w:rFonts w:ascii="仿宋_GB2312" w:hAnsi="宋体" w:hint="eastAsia"/>
                <w:spacing w:val="-2"/>
                <w:sz w:val="24"/>
                <w:szCs w:val="24"/>
              </w:rPr>
              <w:lastRenderedPageBreak/>
              <w:t>件套装）等。</w:t>
            </w:r>
          </w:p>
        </w:tc>
        <w:tc>
          <w:tcPr>
            <w:tcW w:w="750" w:type="dxa"/>
            <w:vAlign w:val="center"/>
          </w:tcPr>
          <w:p w14:paraId="39AC20D5"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lastRenderedPageBreak/>
              <w:t>1套</w:t>
            </w:r>
          </w:p>
        </w:tc>
        <w:tc>
          <w:tcPr>
            <w:tcW w:w="726" w:type="dxa"/>
            <w:vAlign w:val="center"/>
          </w:tcPr>
          <w:p w14:paraId="1B7469F1"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74A9E70B" w14:textId="77777777" w:rsidTr="00C56E92">
        <w:trPr>
          <w:trHeight w:val="397"/>
          <w:jc w:val="center"/>
        </w:trPr>
        <w:tc>
          <w:tcPr>
            <w:tcW w:w="457" w:type="dxa"/>
            <w:vAlign w:val="center"/>
          </w:tcPr>
          <w:p w14:paraId="130E6CF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restart"/>
            <w:vAlign w:val="center"/>
          </w:tcPr>
          <w:p w14:paraId="2B76B278" w14:textId="77777777" w:rsidR="00536369" w:rsidRPr="00536369" w:rsidRDefault="00536369" w:rsidP="00536369">
            <w:pPr>
              <w:spacing w:line="240" w:lineRule="auto"/>
              <w:ind w:firstLineChars="0" w:firstLine="0"/>
              <w:jc w:val="center"/>
              <w:rPr>
                <w:rFonts w:ascii="仿宋_GB2312" w:hAnsi="宋体"/>
                <w:kern w:val="0"/>
                <w:sz w:val="24"/>
                <w:szCs w:val="24"/>
              </w:rPr>
            </w:pPr>
            <w:r w:rsidRPr="00536369">
              <w:rPr>
                <w:rFonts w:ascii="仿宋_GB2312" w:hAnsi="宋体" w:hint="eastAsia"/>
                <w:spacing w:val="-2"/>
                <w:sz w:val="24"/>
                <w:szCs w:val="24"/>
              </w:rPr>
              <w:t>电</w:t>
            </w:r>
          </w:p>
          <w:p w14:paraId="03A979AB" w14:textId="77777777" w:rsidR="00536369" w:rsidRPr="00536369" w:rsidRDefault="00536369" w:rsidP="00536369">
            <w:pPr>
              <w:spacing w:line="240" w:lineRule="auto"/>
              <w:ind w:firstLineChars="0" w:firstLine="0"/>
              <w:jc w:val="center"/>
              <w:rPr>
                <w:rFonts w:ascii="仿宋_GB2312" w:hAnsi="宋体"/>
                <w:kern w:val="0"/>
                <w:sz w:val="24"/>
                <w:szCs w:val="24"/>
              </w:rPr>
            </w:pPr>
            <w:r w:rsidRPr="00536369">
              <w:rPr>
                <w:rFonts w:ascii="仿宋_GB2312" w:hAnsi="宋体" w:hint="eastAsia"/>
                <w:kern w:val="0"/>
                <w:sz w:val="24"/>
                <w:szCs w:val="24"/>
              </w:rPr>
              <w:t>气</w:t>
            </w:r>
          </w:p>
          <w:p w14:paraId="17AD40F5" w14:textId="77777777" w:rsidR="00536369" w:rsidRPr="00536369" w:rsidRDefault="00536369" w:rsidP="00536369">
            <w:pPr>
              <w:spacing w:line="240" w:lineRule="auto"/>
              <w:ind w:firstLineChars="0" w:firstLine="0"/>
              <w:jc w:val="center"/>
              <w:rPr>
                <w:rFonts w:ascii="仿宋_GB2312" w:hAnsi="宋体"/>
                <w:kern w:val="0"/>
                <w:sz w:val="24"/>
                <w:szCs w:val="24"/>
              </w:rPr>
            </w:pPr>
            <w:r w:rsidRPr="00536369">
              <w:rPr>
                <w:rFonts w:ascii="仿宋_GB2312" w:hAnsi="宋体" w:hint="eastAsia"/>
                <w:kern w:val="0"/>
                <w:sz w:val="24"/>
                <w:szCs w:val="24"/>
              </w:rPr>
              <w:t>控</w:t>
            </w:r>
          </w:p>
          <w:p w14:paraId="6CA1B471" w14:textId="77777777" w:rsidR="00536369" w:rsidRPr="00536369" w:rsidRDefault="00536369" w:rsidP="00536369">
            <w:pPr>
              <w:spacing w:line="240" w:lineRule="auto"/>
              <w:ind w:firstLineChars="0" w:firstLine="0"/>
              <w:jc w:val="center"/>
              <w:rPr>
                <w:rFonts w:ascii="仿宋_GB2312" w:hAnsi="宋体"/>
                <w:kern w:val="0"/>
                <w:sz w:val="24"/>
                <w:szCs w:val="24"/>
              </w:rPr>
            </w:pPr>
            <w:r w:rsidRPr="00536369">
              <w:rPr>
                <w:rFonts w:ascii="仿宋_GB2312" w:hAnsi="宋体" w:hint="eastAsia"/>
                <w:kern w:val="0"/>
                <w:sz w:val="24"/>
                <w:szCs w:val="24"/>
              </w:rPr>
              <w:t>制</w:t>
            </w:r>
          </w:p>
          <w:p w14:paraId="12945128" w14:textId="77777777" w:rsidR="00536369" w:rsidRPr="00536369" w:rsidRDefault="00536369" w:rsidP="00536369">
            <w:pPr>
              <w:spacing w:line="240" w:lineRule="auto"/>
              <w:ind w:firstLineChars="0" w:firstLine="0"/>
              <w:jc w:val="center"/>
              <w:rPr>
                <w:rFonts w:ascii="仿宋_GB2312" w:hAnsi="宋体"/>
                <w:kern w:val="0"/>
                <w:sz w:val="24"/>
                <w:szCs w:val="24"/>
              </w:rPr>
            </w:pPr>
            <w:r w:rsidRPr="00536369">
              <w:rPr>
                <w:rFonts w:ascii="仿宋_GB2312" w:hAnsi="宋体" w:hint="eastAsia"/>
                <w:kern w:val="0"/>
                <w:sz w:val="24"/>
                <w:szCs w:val="24"/>
              </w:rPr>
              <w:t>模</w:t>
            </w:r>
          </w:p>
          <w:p w14:paraId="5EFA39FB"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kern w:val="0"/>
                <w:sz w:val="24"/>
                <w:szCs w:val="24"/>
              </w:rPr>
              <w:t>块</w:t>
            </w:r>
          </w:p>
        </w:tc>
        <w:tc>
          <w:tcPr>
            <w:tcW w:w="2371" w:type="dxa"/>
            <w:vAlign w:val="center"/>
          </w:tcPr>
          <w:p w14:paraId="408F32D7"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kern w:val="0"/>
                <w:sz w:val="24"/>
                <w:szCs w:val="24"/>
              </w:rPr>
              <w:t>DW-01</w:t>
            </w:r>
          </w:p>
          <w:p w14:paraId="509E4815"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控制按钮模块</w:t>
            </w:r>
          </w:p>
        </w:tc>
        <w:tc>
          <w:tcPr>
            <w:tcW w:w="3611" w:type="dxa"/>
            <w:vAlign w:val="center"/>
          </w:tcPr>
          <w:p w14:paraId="63402FA2" w14:textId="77777777" w:rsidR="00536369" w:rsidRPr="00536369" w:rsidRDefault="00536369" w:rsidP="00536369">
            <w:pPr>
              <w:adjustRightInd w:val="0"/>
              <w:snapToGrid w:val="0"/>
              <w:spacing w:line="240" w:lineRule="auto"/>
              <w:ind w:firstLineChars="0" w:firstLine="0"/>
              <w:jc w:val="both"/>
              <w:rPr>
                <w:rFonts w:ascii="仿宋_GB2312" w:hAnsi="Calibri"/>
                <w:spacing w:val="-2"/>
                <w:sz w:val="24"/>
                <w:szCs w:val="24"/>
              </w:rPr>
            </w:pPr>
            <w:r w:rsidRPr="00536369">
              <w:rPr>
                <w:rFonts w:ascii="仿宋_GB2312" w:hAnsi="宋体" w:hint="eastAsia"/>
                <w:spacing w:val="-2"/>
                <w:sz w:val="24"/>
                <w:szCs w:val="24"/>
              </w:rPr>
              <w:t>按钮模块配置5只带灯复位按钮开关、5只带灯自锁按钮开关、1只急停开关、1只二位旋钮开关、1只三位旋钮开关、1只蜂鸣器、以上器件所有触点全部引到面板上，方便于控制回路的连接。</w:t>
            </w:r>
          </w:p>
        </w:tc>
        <w:tc>
          <w:tcPr>
            <w:tcW w:w="750" w:type="dxa"/>
            <w:vAlign w:val="center"/>
          </w:tcPr>
          <w:p w14:paraId="30704A2C"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t>1套</w:t>
            </w:r>
          </w:p>
        </w:tc>
        <w:tc>
          <w:tcPr>
            <w:tcW w:w="726" w:type="dxa"/>
            <w:vAlign w:val="center"/>
          </w:tcPr>
          <w:p w14:paraId="5EDA382C"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3985743C" w14:textId="77777777" w:rsidTr="00C56E92">
        <w:trPr>
          <w:trHeight w:val="397"/>
          <w:jc w:val="center"/>
        </w:trPr>
        <w:tc>
          <w:tcPr>
            <w:tcW w:w="457" w:type="dxa"/>
            <w:vAlign w:val="center"/>
          </w:tcPr>
          <w:p w14:paraId="351182E3"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BD71BE6" w14:textId="77777777" w:rsidR="00536369" w:rsidRPr="00536369" w:rsidRDefault="00536369" w:rsidP="00536369">
            <w:pPr>
              <w:widowControl/>
              <w:spacing w:line="240" w:lineRule="auto"/>
              <w:ind w:firstLineChars="0" w:firstLine="0"/>
              <w:jc w:val="both"/>
              <w:rPr>
                <w:rFonts w:ascii="仿宋_GB2312"/>
                <w:spacing w:val="-2"/>
                <w:sz w:val="24"/>
                <w:szCs w:val="24"/>
              </w:rPr>
            </w:pPr>
          </w:p>
        </w:tc>
        <w:tc>
          <w:tcPr>
            <w:tcW w:w="2371" w:type="dxa"/>
            <w:vAlign w:val="center"/>
          </w:tcPr>
          <w:p w14:paraId="065633CE" w14:textId="77777777" w:rsidR="00536369" w:rsidRPr="00536369" w:rsidRDefault="00536369" w:rsidP="00536369">
            <w:pPr>
              <w:spacing w:line="240" w:lineRule="auto"/>
              <w:ind w:firstLineChars="0" w:firstLine="0"/>
              <w:rPr>
                <w:rFonts w:ascii="仿宋_GB2312" w:hAnsi="宋体"/>
                <w:spacing w:val="-2"/>
                <w:sz w:val="24"/>
                <w:szCs w:val="24"/>
              </w:rPr>
            </w:pPr>
            <w:r w:rsidRPr="00536369">
              <w:rPr>
                <w:rFonts w:ascii="仿宋_GB2312" w:hAnsi="宋体" w:hint="eastAsia"/>
                <w:spacing w:val="-2"/>
                <w:sz w:val="24"/>
                <w:szCs w:val="24"/>
              </w:rPr>
              <w:t>DW-02A</w:t>
            </w:r>
          </w:p>
          <w:p w14:paraId="340E1305" w14:textId="77777777" w:rsidR="00536369" w:rsidRPr="00536369" w:rsidRDefault="00536369" w:rsidP="00536369">
            <w:pPr>
              <w:widowControl/>
              <w:spacing w:line="240" w:lineRule="auto"/>
              <w:ind w:firstLineChars="0" w:firstLine="0"/>
              <w:rPr>
                <w:rFonts w:ascii="仿宋_GB2312"/>
                <w:spacing w:val="-2"/>
                <w:sz w:val="24"/>
                <w:szCs w:val="24"/>
              </w:rPr>
            </w:pPr>
            <w:r w:rsidRPr="00536369">
              <w:rPr>
                <w:rFonts w:ascii="仿宋_GB2312" w:hAnsi="宋体" w:hint="eastAsia"/>
                <w:spacing w:val="-2"/>
                <w:sz w:val="24"/>
                <w:szCs w:val="24"/>
              </w:rPr>
              <w:t>西门子主机模块</w:t>
            </w:r>
          </w:p>
        </w:tc>
        <w:tc>
          <w:tcPr>
            <w:tcW w:w="3611" w:type="dxa"/>
            <w:vAlign w:val="center"/>
          </w:tcPr>
          <w:p w14:paraId="1AFC6E9A" w14:textId="77777777" w:rsidR="00536369" w:rsidRPr="00536369" w:rsidRDefault="00536369" w:rsidP="00536369">
            <w:pPr>
              <w:adjustRightInd w:val="0"/>
              <w:snapToGrid w:val="0"/>
              <w:spacing w:line="240" w:lineRule="auto"/>
              <w:ind w:firstLineChars="0" w:firstLine="0"/>
              <w:jc w:val="both"/>
              <w:rPr>
                <w:rFonts w:ascii="仿宋_GB2312" w:hAnsi="Calibri"/>
                <w:spacing w:val="-2"/>
                <w:sz w:val="24"/>
                <w:szCs w:val="24"/>
              </w:rPr>
            </w:pPr>
            <w:r w:rsidRPr="00536369">
              <w:rPr>
                <w:rFonts w:ascii="仿宋_GB2312" w:hAnsi="宋体" w:hint="eastAsia"/>
                <w:spacing w:val="-2"/>
                <w:sz w:val="24"/>
                <w:szCs w:val="24"/>
              </w:rPr>
              <w:t>采用西门子S7-200 SMART CPUSR20主机,12输入/8继电器输出，外加EM DR16数字量扩展模块,8输入/8继电器输出及EM AM06模拟量扩展模块4输入/2输出。</w:t>
            </w:r>
          </w:p>
        </w:tc>
        <w:tc>
          <w:tcPr>
            <w:tcW w:w="750" w:type="dxa"/>
            <w:vMerge w:val="restart"/>
            <w:vAlign w:val="center"/>
          </w:tcPr>
          <w:p w14:paraId="612BBDDE"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t>1套</w:t>
            </w:r>
          </w:p>
        </w:tc>
        <w:tc>
          <w:tcPr>
            <w:tcW w:w="726" w:type="dxa"/>
            <w:vMerge w:val="restart"/>
            <w:vAlign w:val="center"/>
          </w:tcPr>
          <w:p w14:paraId="661FE921" w14:textId="77777777" w:rsidR="00536369" w:rsidRPr="00536369" w:rsidRDefault="00536369" w:rsidP="00536369">
            <w:pPr>
              <w:widowControl/>
              <w:spacing w:line="240" w:lineRule="auto"/>
              <w:ind w:firstLineChars="0" w:firstLine="0"/>
              <w:jc w:val="both"/>
              <w:rPr>
                <w:rFonts w:ascii="仿宋_GB2312"/>
                <w:sz w:val="24"/>
                <w:szCs w:val="24"/>
              </w:rPr>
            </w:pPr>
            <w:r w:rsidRPr="00536369">
              <w:rPr>
                <w:rFonts w:ascii="仿宋_GB2312" w:hAnsi="宋体" w:hint="eastAsia"/>
                <w:sz w:val="24"/>
                <w:szCs w:val="24"/>
              </w:rPr>
              <w:t>二</w:t>
            </w:r>
          </w:p>
          <w:p w14:paraId="713F7E03" w14:textId="77777777" w:rsidR="00536369" w:rsidRPr="00536369" w:rsidRDefault="00536369" w:rsidP="00536369">
            <w:pPr>
              <w:widowControl/>
              <w:spacing w:line="240" w:lineRule="auto"/>
              <w:ind w:firstLineChars="0" w:firstLine="0"/>
              <w:jc w:val="both"/>
              <w:rPr>
                <w:rFonts w:ascii="仿宋_GB2312"/>
                <w:sz w:val="24"/>
                <w:szCs w:val="24"/>
              </w:rPr>
            </w:pPr>
            <w:r w:rsidRPr="00536369">
              <w:rPr>
                <w:rFonts w:ascii="仿宋_GB2312" w:hAnsi="宋体" w:hint="eastAsia"/>
                <w:sz w:val="24"/>
                <w:szCs w:val="24"/>
              </w:rPr>
              <w:t>选</w:t>
            </w:r>
          </w:p>
          <w:p w14:paraId="2BD22FED" w14:textId="77777777" w:rsidR="00536369" w:rsidRPr="00536369" w:rsidRDefault="00536369" w:rsidP="00536369">
            <w:pPr>
              <w:widowControl/>
              <w:spacing w:line="240" w:lineRule="auto"/>
              <w:ind w:firstLineChars="0" w:firstLine="0"/>
              <w:jc w:val="both"/>
              <w:rPr>
                <w:rFonts w:ascii="仿宋_GB2312"/>
                <w:b/>
                <w:spacing w:val="-2"/>
                <w:sz w:val="24"/>
                <w:szCs w:val="24"/>
              </w:rPr>
            </w:pPr>
            <w:proofErr w:type="gramStart"/>
            <w:r w:rsidRPr="00536369">
              <w:rPr>
                <w:rFonts w:ascii="仿宋_GB2312" w:hAnsi="宋体" w:hint="eastAsia"/>
                <w:sz w:val="24"/>
                <w:szCs w:val="24"/>
              </w:rPr>
              <w:t>一</w:t>
            </w:r>
            <w:proofErr w:type="gramEnd"/>
          </w:p>
        </w:tc>
      </w:tr>
      <w:tr w:rsidR="00C56E92" w:rsidRPr="00536369" w14:paraId="37D0B1A3" w14:textId="77777777" w:rsidTr="00C56E92">
        <w:trPr>
          <w:trHeight w:val="397"/>
          <w:jc w:val="center"/>
        </w:trPr>
        <w:tc>
          <w:tcPr>
            <w:tcW w:w="457" w:type="dxa"/>
            <w:vAlign w:val="center"/>
          </w:tcPr>
          <w:p w14:paraId="4FC8F32B"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B259C80" w14:textId="77777777" w:rsidR="00536369" w:rsidRPr="00536369" w:rsidRDefault="00536369" w:rsidP="00536369">
            <w:pPr>
              <w:widowControl/>
              <w:spacing w:line="240" w:lineRule="auto"/>
              <w:ind w:firstLineChars="0" w:firstLine="0"/>
              <w:jc w:val="both"/>
              <w:rPr>
                <w:rFonts w:ascii="仿宋_GB2312"/>
                <w:spacing w:val="-2"/>
                <w:sz w:val="24"/>
                <w:szCs w:val="24"/>
              </w:rPr>
            </w:pPr>
          </w:p>
        </w:tc>
        <w:tc>
          <w:tcPr>
            <w:tcW w:w="2371" w:type="dxa"/>
            <w:vAlign w:val="center"/>
          </w:tcPr>
          <w:p w14:paraId="1CF1B936" w14:textId="77777777" w:rsidR="00536369" w:rsidRPr="00536369" w:rsidRDefault="00536369" w:rsidP="00536369">
            <w:pPr>
              <w:spacing w:line="240" w:lineRule="auto"/>
              <w:ind w:firstLineChars="0" w:firstLine="0"/>
              <w:rPr>
                <w:rFonts w:ascii="仿宋_GB2312" w:hAnsi="宋体"/>
                <w:spacing w:val="-2"/>
                <w:sz w:val="24"/>
                <w:szCs w:val="24"/>
              </w:rPr>
            </w:pPr>
            <w:r w:rsidRPr="00536369">
              <w:rPr>
                <w:rFonts w:ascii="仿宋_GB2312" w:hAnsi="宋体" w:hint="eastAsia"/>
                <w:spacing w:val="-2"/>
                <w:sz w:val="24"/>
                <w:szCs w:val="24"/>
              </w:rPr>
              <w:t>DW-02B-2</w:t>
            </w:r>
          </w:p>
          <w:p w14:paraId="005B16E0" w14:textId="77777777" w:rsidR="00536369" w:rsidRPr="00536369" w:rsidRDefault="00536369" w:rsidP="00536369">
            <w:pPr>
              <w:widowControl/>
              <w:spacing w:line="240" w:lineRule="auto"/>
              <w:ind w:firstLineChars="0" w:firstLine="0"/>
              <w:rPr>
                <w:rFonts w:ascii="仿宋_GB2312"/>
                <w:spacing w:val="-2"/>
                <w:sz w:val="24"/>
                <w:szCs w:val="24"/>
              </w:rPr>
            </w:pPr>
            <w:r w:rsidRPr="00536369">
              <w:rPr>
                <w:rFonts w:ascii="仿宋_GB2312" w:hAnsi="宋体" w:hint="eastAsia"/>
                <w:spacing w:val="-2"/>
                <w:sz w:val="24"/>
                <w:szCs w:val="24"/>
              </w:rPr>
              <w:t>三菱主机模块</w:t>
            </w:r>
          </w:p>
        </w:tc>
        <w:tc>
          <w:tcPr>
            <w:tcW w:w="3611" w:type="dxa"/>
            <w:vAlign w:val="center"/>
          </w:tcPr>
          <w:p w14:paraId="4189431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采用三菱第三代3U系列主机，FX3U-32MR 16点输入/16点继电器输出，外加模拟量组合模块FX3U-4AD、FX3U-4DA、4输入，4输出。</w:t>
            </w:r>
          </w:p>
        </w:tc>
        <w:tc>
          <w:tcPr>
            <w:tcW w:w="750" w:type="dxa"/>
            <w:vMerge/>
            <w:vAlign w:val="center"/>
          </w:tcPr>
          <w:p w14:paraId="49DF167B" w14:textId="77777777" w:rsidR="00536369" w:rsidRPr="00536369" w:rsidRDefault="00536369" w:rsidP="00536369">
            <w:pPr>
              <w:spacing w:line="240" w:lineRule="auto"/>
              <w:ind w:firstLineChars="0" w:firstLine="0"/>
              <w:jc w:val="both"/>
              <w:rPr>
                <w:rFonts w:ascii="仿宋_GB2312"/>
                <w:kern w:val="0"/>
                <w:sz w:val="24"/>
                <w:szCs w:val="24"/>
              </w:rPr>
            </w:pPr>
          </w:p>
        </w:tc>
        <w:tc>
          <w:tcPr>
            <w:tcW w:w="726" w:type="dxa"/>
            <w:vMerge/>
            <w:vAlign w:val="center"/>
          </w:tcPr>
          <w:p w14:paraId="0E6E4819"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6A6C6A5D" w14:textId="77777777" w:rsidTr="00C56E92">
        <w:trPr>
          <w:trHeight w:val="397"/>
          <w:jc w:val="center"/>
        </w:trPr>
        <w:tc>
          <w:tcPr>
            <w:tcW w:w="457" w:type="dxa"/>
            <w:vAlign w:val="center"/>
          </w:tcPr>
          <w:p w14:paraId="5C3B89C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321E079"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5AD76D8" w14:textId="77777777" w:rsidR="00536369" w:rsidRPr="00536369" w:rsidRDefault="00536369" w:rsidP="00536369">
            <w:pPr>
              <w:spacing w:line="240" w:lineRule="auto"/>
              <w:ind w:firstLineChars="0" w:firstLine="0"/>
              <w:rPr>
                <w:rFonts w:ascii="仿宋_GB2312" w:hAnsi="宋体"/>
                <w:spacing w:val="-2"/>
                <w:sz w:val="24"/>
                <w:szCs w:val="24"/>
              </w:rPr>
            </w:pPr>
            <w:r w:rsidRPr="00536369">
              <w:rPr>
                <w:rFonts w:ascii="仿宋_GB2312" w:hAnsi="宋体" w:hint="eastAsia"/>
                <w:spacing w:val="-2"/>
                <w:sz w:val="24"/>
                <w:szCs w:val="24"/>
              </w:rPr>
              <w:t>DW-03</w:t>
            </w:r>
          </w:p>
          <w:p w14:paraId="1AB52419"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继电器控制模块</w:t>
            </w:r>
          </w:p>
        </w:tc>
        <w:tc>
          <w:tcPr>
            <w:tcW w:w="3611" w:type="dxa"/>
            <w:vAlign w:val="center"/>
          </w:tcPr>
          <w:p w14:paraId="32368EA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配置8只直流24V继电器，1只直流24V时间继电器，触点全部引到面板上，方便于控制回路的连接。开关量(包括线圈)接线端子全部引到面板上，并且线圈得电时有相应的指示灯指示。</w:t>
            </w:r>
          </w:p>
        </w:tc>
        <w:tc>
          <w:tcPr>
            <w:tcW w:w="750" w:type="dxa"/>
            <w:vAlign w:val="center"/>
          </w:tcPr>
          <w:p w14:paraId="720B5FA7"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t>1套</w:t>
            </w:r>
          </w:p>
        </w:tc>
        <w:tc>
          <w:tcPr>
            <w:tcW w:w="726" w:type="dxa"/>
            <w:vAlign w:val="center"/>
          </w:tcPr>
          <w:p w14:paraId="39617258"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34342715" w14:textId="77777777" w:rsidTr="00C56E92">
        <w:trPr>
          <w:trHeight w:val="397"/>
          <w:jc w:val="center"/>
        </w:trPr>
        <w:tc>
          <w:tcPr>
            <w:tcW w:w="457" w:type="dxa"/>
            <w:vAlign w:val="center"/>
          </w:tcPr>
          <w:p w14:paraId="5C396E2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2442F2E"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2CD2BD19" w14:textId="77777777" w:rsidR="00536369" w:rsidRPr="00536369" w:rsidRDefault="00536369" w:rsidP="00536369">
            <w:pPr>
              <w:spacing w:line="240" w:lineRule="auto"/>
              <w:ind w:firstLineChars="0" w:firstLine="0"/>
              <w:rPr>
                <w:rFonts w:ascii="仿宋_GB2312" w:hAnsi="宋体"/>
                <w:spacing w:val="-2"/>
                <w:sz w:val="24"/>
                <w:szCs w:val="24"/>
              </w:rPr>
            </w:pPr>
            <w:r w:rsidRPr="00536369">
              <w:rPr>
                <w:rFonts w:ascii="仿宋_GB2312" w:hAnsi="宋体" w:hint="eastAsia"/>
                <w:spacing w:val="-2"/>
                <w:sz w:val="24"/>
                <w:szCs w:val="24"/>
              </w:rPr>
              <w:t>DW-04</w:t>
            </w:r>
          </w:p>
          <w:p w14:paraId="2BAD2334"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比例调速阀控制模块</w:t>
            </w:r>
          </w:p>
        </w:tc>
        <w:tc>
          <w:tcPr>
            <w:tcW w:w="3611" w:type="dxa"/>
            <w:vAlign w:val="center"/>
          </w:tcPr>
          <w:p w14:paraId="2C2C416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4"/>
                <w:sz w:val="24"/>
                <w:szCs w:val="24"/>
              </w:rPr>
              <w:t>供电电压：直流24V±10%；功率：50W；控制电压：±9V±2%；负载电阻：10Ω；最大输出电流：2200mA；振荡频率：2.5kHz等。</w:t>
            </w:r>
          </w:p>
        </w:tc>
        <w:tc>
          <w:tcPr>
            <w:tcW w:w="750" w:type="dxa"/>
            <w:vAlign w:val="center"/>
          </w:tcPr>
          <w:p w14:paraId="38D6F400"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t>1套</w:t>
            </w:r>
          </w:p>
        </w:tc>
        <w:tc>
          <w:tcPr>
            <w:tcW w:w="726" w:type="dxa"/>
            <w:vAlign w:val="center"/>
          </w:tcPr>
          <w:p w14:paraId="295B7214"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0A2FAC86" w14:textId="77777777" w:rsidTr="00C56E92">
        <w:trPr>
          <w:trHeight w:val="397"/>
          <w:jc w:val="center"/>
        </w:trPr>
        <w:tc>
          <w:tcPr>
            <w:tcW w:w="457" w:type="dxa"/>
            <w:vAlign w:val="center"/>
          </w:tcPr>
          <w:p w14:paraId="4FCC24D9"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restart"/>
            <w:vAlign w:val="center"/>
          </w:tcPr>
          <w:p w14:paraId="65AE78F7"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测</w:t>
            </w:r>
          </w:p>
          <w:p w14:paraId="7163774A"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控</w:t>
            </w:r>
          </w:p>
          <w:p w14:paraId="0FE450BD"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仪</w:t>
            </w:r>
          </w:p>
          <w:p w14:paraId="44FA2A11"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表</w:t>
            </w:r>
          </w:p>
        </w:tc>
        <w:tc>
          <w:tcPr>
            <w:tcW w:w="2371" w:type="dxa"/>
            <w:vAlign w:val="center"/>
          </w:tcPr>
          <w:p w14:paraId="4C2CABFC"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耐震压力表</w:t>
            </w:r>
          </w:p>
        </w:tc>
        <w:tc>
          <w:tcPr>
            <w:tcW w:w="3611" w:type="dxa"/>
            <w:vAlign w:val="center"/>
          </w:tcPr>
          <w:p w14:paraId="68CECC4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YN-60ZQ/10MPa 量程范围0-10MPa，内置甲基硅油</w:t>
            </w:r>
          </w:p>
        </w:tc>
        <w:tc>
          <w:tcPr>
            <w:tcW w:w="750" w:type="dxa"/>
            <w:vAlign w:val="center"/>
          </w:tcPr>
          <w:p w14:paraId="607F5838" w14:textId="77777777" w:rsidR="00536369" w:rsidRPr="00536369" w:rsidRDefault="00536369" w:rsidP="00536369">
            <w:pPr>
              <w:spacing w:line="240" w:lineRule="auto"/>
              <w:ind w:firstLineChars="0" w:firstLine="0"/>
              <w:jc w:val="both"/>
              <w:rPr>
                <w:rFonts w:ascii="仿宋_GB2312"/>
                <w:kern w:val="0"/>
                <w:sz w:val="24"/>
                <w:szCs w:val="24"/>
              </w:rPr>
            </w:pPr>
            <w:r w:rsidRPr="00536369">
              <w:rPr>
                <w:rFonts w:ascii="仿宋_GB2312" w:hAnsi="宋体" w:hint="eastAsia"/>
                <w:kern w:val="0"/>
                <w:sz w:val="24"/>
                <w:szCs w:val="24"/>
              </w:rPr>
              <w:t>2只</w:t>
            </w:r>
          </w:p>
        </w:tc>
        <w:tc>
          <w:tcPr>
            <w:tcW w:w="726" w:type="dxa"/>
            <w:vAlign w:val="center"/>
          </w:tcPr>
          <w:p w14:paraId="10683E6E"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2C911DB1" w14:textId="77777777" w:rsidTr="00C56E92">
        <w:trPr>
          <w:trHeight w:val="397"/>
          <w:jc w:val="center"/>
        </w:trPr>
        <w:tc>
          <w:tcPr>
            <w:tcW w:w="457" w:type="dxa"/>
            <w:vAlign w:val="center"/>
          </w:tcPr>
          <w:p w14:paraId="61FA4ABF"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A1278D2" w14:textId="77777777" w:rsidR="00536369" w:rsidRPr="00536369" w:rsidRDefault="00536369" w:rsidP="00536369">
            <w:pPr>
              <w:spacing w:line="240" w:lineRule="auto"/>
              <w:ind w:firstLineChars="0" w:firstLine="0"/>
              <w:jc w:val="center"/>
              <w:rPr>
                <w:rFonts w:ascii="仿宋_GB2312"/>
                <w:spacing w:val="-2"/>
                <w:sz w:val="24"/>
                <w:szCs w:val="24"/>
              </w:rPr>
            </w:pPr>
          </w:p>
        </w:tc>
        <w:tc>
          <w:tcPr>
            <w:tcW w:w="2371" w:type="dxa"/>
            <w:vAlign w:val="center"/>
          </w:tcPr>
          <w:p w14:paraId="11B1FEA9"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压力变送器</w:t>
            </w:r>
          </w:p>
        </w:tc>
        <w:tc>
          <w:tcPr>
            <w:tcW w:w="3611" w:type="dxa"/>
            <w:vAlign w:val="center"/>
          </w:tcPr>
          <w:p w14:paraId="74836239"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0～10MPa</w:t>
            </w:r>
          </w:p>
        </w:tc>
        <w:tc>
          <w:tcPr>
            <w:tcW w:w="750" w:type="dxa"/>
            <w:vAlign w:val="center"/>
          </w:tcPr>
          <w:p w14:paraId="6F5C13D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3A716DE1"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4BBD7289" w14:textId="77777777" w:rsidTr="00C56E92">
        <w:trPr>
          <w:trHeight w:val="397"/>
          <w:jc w:val="center"/>
        </w:trPr>
        <w:tc>
          <w:tcPr>
            <w:tcW w:w="457" w:type="dxa"/>
            <w:vAlign w:val="center"/>
          </w:tcPr>
          <w:p w14:paraId="562CD7AE"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115B19E3" w14:textId="77777777" w:rsidR="00536369" w:rsidRPr="00536369" w:rsidRDefault="00536369" w:rsidP="00536369">
            <w:pPr>
              <w:spacing w:line="240" w:lineRule="auto"/>
              <w:ind w:firstLineChars="0" w:firstLine="0"/>
              <w:jc w:val="center"/>
              <w:rPr>
                <w:rFonts w:ascii="仿宋_GB2312"/>
                <w:spacing w:val="-2"/>
                <w:sz w:val="24"/>
                <w:szCs w:val="24"/>
              </w:rPr>
            </w:pPr>
          </w:p>
        </w:tc>
        <w:tc>
          <w:tcPr>
            <w:tcW w:w="2371" w:type="dxa"/>
            <w:vAlign w:val="center"/>
          </w:tcPr>
          <w:p w14:paraId="6EFCCD9D"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涡轮流量传感器</w:t>
            </w:r>
          </w:p>
        </w:tc>
        <w:tc>
          <w:tcPr>
            <w:tcW w:w="3611" w:type="dxa"/>
            <w:vAlign w:val="center"/>
          </w:tcPr>
          <w:p w14:paraId="7368EA0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涡轮流量传感器</w:t>
            </w:r>
          </w:p>
        </w:tc>
        <w:tc>
          <w:tcPr>
            <w:tcW w:w="750" w:type="dxa"/>
            <w:vAlign w:val="center"/>
          </w:tcPr>
          <w:p w14:paraId="1AE81C31"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558E3614"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628CE717" w14:textId="77777777" w:rsidTr="00C56E92">
        <w:trPr>
          <w:trHeight w:val="397"/>
          <w:jc w:val="center"/>
        </w:trPr>
        <w:tc>
          <w:tcPr>
            <w:tcW w:w="457" w:type="dxa"/>
            <w:vAlign w:val="center"/>
          </w:tcPr>
          <w:p w14:paraId="3DDFC05F"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4BE3C4BE" w14:textId="77777777" w:rsidR="00536369" w:rsidRPr="00536369" w:rsidRDefault="00536369" w:rsidP="00536369">
            <w:pPr>
              <w:spacing w:line="240" w:lineRule="auto"/>
              <w:ind w:firstLineChars="0" w:firstLine="0"/>
              <w:jc w:val="center"/>
              <w:rPr>
                <w:rFonts w:ascii="仿宋_GB2312"/>
                <w:spacing w:val="-2"/>
                <w:sz w:val="24"/>
                <w:szCs w:val="24"/>
              </w:rPr>
            </w:pPr>
          </w:p>
        </w:tc>
        <w:tc>
          <w:tcPr>
            <w:tcW w:w="2371" w:type="dxa"/>
            <w:vAlign w:val="center"/>
          </w:tcPr>
          <w:p w14:paraId="7BFF8AC1"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智能测量仪</w:t>
            </w:r>
          </w:p>
        </w:tc>
        <w:tc>
          <w:tcPr>
            <w:tcW w:w="3611" w:type="dxa"/>
            <w:vAlign w:val="center"/>
          </w:tcPr>
          <w:p w14:paraId="157B173C" w14:textId="77777777" w:rsidR="00536369" w:rsidRPr="00536369" w:rsidRDefault="00536369" w:rsidP="00536369">
            <w:pPr>
              <w:spacing w:line="240" w:lineRule="auto"/>
              <w:ind w:firstLineChars="0" w:firstLine="0"/>
              <w:rPr>
                <w:rFonts w:ascii="仿宋_GB2312"/>
                <w:kern w:val="0"/>
                <w:sz w:val="24"/>
                <w:szCs w:val="24"/>
              </w:rPr>
            </w:pPr>
            <w:r w:rsidRPr="00536369">
              <w:rPr>
                <w:rFonts w:ascii="仿宋_GB2312" w:hAnsi="宋体" w:hint="eastAsia"/>
                <w:spacing w:val="-2"/>
                <w:sz w:val="24"/>
                <w:szCs w:val="24"/>
              </w:rPr>
              <w:t>智能仪表采用LED数码显示，内部控制采用先进的人工智能调节（AI）算法，具备自整定（AT）功能</w:t>
            </w:r>
          </w:p>
        </w:tc>
        <w:tc>
          <w:tcPr>
            <w:tcW w:w="750" w:type="dxa"/>
            <w:vAlign w:val="center"/>
          </w:tcPr>
          <w:p w14:paraId="2E371BDC"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13349034" w14:textId="77777777" w:rsidR="00536369" w:rsidRPr="00536369" w:rsidRDefault="00536369" w:rsidP="00536369">
            <w:pPr>
              <w:widowControl/>
              <w:spacing w:line="240" w:lineRule="auto"/>
              <w:ind w:firstLineChars="0" w:firstLine="0"/>
              <w:jc w:val="both"/>
              <w:rPr>
                <w:rFonts w:ascii="仿宋_GB2312"/>
                <w:b/>
                <w:spacing w:val="-2"/>
                <w:sz w:val="24"/>
                <w:szCs w:val="24"/>
              </w:rPr>
            </w:pPr>
          </w:p>
        </w:tc>
      </w:tr>
      <w:tr w:rsidR="00C56E92" w:rsidRPr="00536369" w14:paraId="76BA3931" w14:textId="77777777" w:rsidTr="00C56E92">
        <w:trPr>
          <w:trHeight w:val="397"/>
          <w:jc w:val="center"/>
        </w:trPr>
        <w:tc>
          <w:tcPr>
            <w:tcW w:w="457" w:type="dxa"/>
            <w:vAlign w:val="center"/>
          </w:tcPr>
          <w:p w14:paraId="528A5324"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restart"/>
            <w:vAlign w:val="center"/>
          </w:tcPr>
          <w:p w14:paraId="1FA47A9A"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液</w:t>
            </w:r>
          </w:p>
          <w:p w14:paraId="0400165A"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压</w:t>
            </w:r>
          </w:p>
          <w:p w14:paraId="12663B36"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元</w:t>
            </w:r>
          </w:p>
          <w:p w14:paraId="76FA4927"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件</w:t>
            </w:r>
          </w:p>
          <w:p w14:paraId="7AD54265"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模</w:t>
            </w:r>
          </w:p>
          <w:p w14:paraId="626105D0"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lastRenderedPageBreak/>
              <w:t>块</w:t>
            </w:r>
          </w:p>
        </w:tc>
        <w:tc>
          <w:tcPr>
            <w:tcW w:w="2371" w:type="dxa"/>
            <w:vAlign w:val="center"/>
          </w:tcPr>
          <w:p w14:paraId="3F28F6C5" w14:textId="77777777" w:rsidR="00536369" w:rsidRPr="00536369" w:rsidRDefault="00536369" w:rsidP="00536369">
            <w:pPr>
              <w:spacing w:line="240" w:lineRule="auto"/>
              <w:ind w:firstLineChars="0" w:firstLine="0"/>
              <w:rPr>
                <w:rFonts w:ascii="仿宋_GB2312"/>
                <w:sz w:val="24"/>
                <w:szCs w:val="24"/>
              </w:rPr>
            </w:pPr>
            <w:r w:rsidRPr="00536369">
              <w:rPr>
                <w:rFonts w:ascii="仿宋_GB2312" w:hAnsi="宋体" w:hint="eastAsia"/>
                <w:spacing w:val="-2"/>
                <w:sz w:val="24"/>
                <w:szCs w:val="24"/>
              </w:rPr>
              <w:lastRenderedPageBreak/>
              <w:t>双作用液压缸</w:t>
            </w:r>
          </w:p>
        </w:tc>
        <w:tc>
          <w:tcPr>
            <w:tcW w:w="3611" w:type="dxa"/>
            <w:vAlign w:val="center"/>
          </w:tcPr>
          <w:p w14:paraId="218FC739"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行程200mm</w:t>
            </w:r>
          </w:p>
        </w:tc>
        <w:tc>
          <w:tcPr>
            <w:tcW w:w="750" w:type="dxa"/>
            <w:vAlign w:val="center"/>
          </w:tcPr>
          <w:p w14:paraId="23DA9F8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2个</w:t>
            </w:r>
          </w:p>
        </w:tc>
        <w:tc>
          <w:tcPr>
            <w:tcW w:w="726" w:type="dxa"/>
            <w:vAlign w:val="center"/>
          </w:tcPr>
          <w:p w14:paraId="15263B36"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D7B2E00" w14:textId="77777777" w:rsidTr="00C56E92">
        <w:trPr>
          <w:trHeight w:val="397"/>
          <w:jc w:val="center"/>
        </w:trPr>
        <w:tc>
          <w:tcPr>
            <w:tcW w:w="457" w:type="dxa"/>
            <w:vAlign w:val="center"/>
          </w:tcPr>
          <w:p w14:paraId="6130FDF1"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F8AEB2E"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F6D1B60"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二位三通电磁换向阀</w:t>
            </w:r>
          </w:p>
        </w:tc>
        <w:tc>
          <w:tcPr>
            <w:tcW w:w="3611" w:type="dxa"/>
            <w:vAlign w:val="center"/>
          </w:tcPr>
          <w:p w14:paraId="17C01FA6"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3WE6A61B/CG24N9Z5L</w:t>
            </w:r>
          </w:p>
        </w:tc>
        <w:tc>
          <w:tcPr>
            <w:tcW w:w="750" w:type="dxa"/>
            <w:vAlign w:val="center"/>
          </w:tcPr>
          <w:p w14:paraId="408ADAD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29F9C159" w14:textId="77777777" w:rsidR="00536369" w:rsidRPr="00536369" w:rsidRDefault="00536369" w:rsidP="00536369">
            <w:pPr>
              <w:spacing w:line="240" w:lineRule="auto"/>
              <w:ind w:firstLineChars="0" w:firstLine="0"/>
              <w:jc w:val="both"/>
              <w:rPr>
                <w:rFonts w:ascii="仿宋_GB2312"/>
                <w:spacing w:val="-2"/>
                <w:sz w:val="24"/>
                <w:szCs w:val="24"/>
              </w:rPr>
            </w:pPr>
          </w:p>
        </w:tc>
      </w:tr>
      <w:tr w:rsidR="00C56E92" w:rsidRPr="00536369" w14:paraId="1B319BD2" w14:textId="77777777" w:rsidTr="00C56E92">
        <w:trPr>
          <w:trHeight w:val="629"/>
          <w:jc w:val="center"/>
        </w:trPr>
        <w:tc>
          <w:tcPr>
            <w:tcW w:w="457" w:type="dxa"/>
            <w:vAlign w:val="center"/>
          </w:tcPr>
          <w:p w14:paraId="29A0987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11058E0F"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D2788DA"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二位四通电磁换向阀</w:t>
            </w:r>
          </w:p>
        </w:tc>
        <w:tc>
          <w:tcPr>
            <w:tcW w:w="3611" w:type="dxa"/>
            <w:vAlign w:val="center"/>
          </w:tcPr>
          <w:p w14:paraId="10B9DDE7"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4WE6C61B/CG24N9Z5L</w:t>
            </w:r>
          </w:p>
        </w:tc>
        <w:tc>
          <w:tcPr>
            <w:tcW w:w="750" w:type="dxa"/>
            <w:vAlign w:val="center"/>
          </w:tcPr>
          <w:p w14:paraId="45829E11"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3EF6C007" w14:textId="77777777" w:rsidR="00536369" w:rsidRPr="00536369" w:rsidRDefault="00536369" w:rsidP="00536369">
            <w:pPr>
              <w:spacing w:line="240" w:lineRule="auto"/>
              <w:ind w:firstLineChars="0" w:firstLine="0"/>
              <w:jc w:val="both"/>
              <w:rPr>
                <w:rFonts w:ascii="仿宋_GB2312"/>
                <w:spacing w:val="-2"/>
                <w:sz w:val="24"/>
                <w:szCs w:val="24"/>
              </w:rPr>
            </w:pPr>
          </w:p>
        </w:tc>
      </w:tr>
      <w:tr w:rsidR="00C56E92" w:rsidRPr="00536369" w14:paraId="72B8D349" w14:textId="77777777" w:rsidTr="00C56E92">
        <w:trPr>
          <w:trHeight w:val="402"/>
          <w:jc w:val="center"/>
        </w:trPr>
        <w:tc>
          <w:tcPr>
            <w:tcW w:w="457" w:type="dxa"/>
            <w:vAlign w:val="center"/>
          </w:tcPr>
          <w:p w14:paraId="59338182"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7FC373D"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1DFDEED"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单向阀</w:t>
            </w:r>
          </w:p>
        </w:tc>
        <w:tc>
          <w:tcPr>
            <w:tcW w:w="3611" w:type="dxa"/>
            <w:vAlign w:val="center"/>
          </w:tcPr>
          <w:p w14:paraId="5477F3AD"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RVP8</w:t>
            </w:r>
          </w:p>
        </w:tc>
        <w:tc>
          <w:tcPr>
            <w:tcW w:w="750" w:type="dxa"/>
            <w:vAlign w:val="center"/>
          </w:tcPr>
          <w:p w14:paraId="18CC1BED"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69581209"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30FE2BE7" w14:textId="77777777" w:rsidTr="00C56E92">
        <w:trPr>
          <w:trHeight w:val="397"/>
          <w:jc w:val="center"/>
        </w:trPr>
        <w:tc>
          <w:tcPr>
            <w:tcW w:w="457" w:type="dxa"/>
            <w:vAlign w:val="center"/>
          </w:tcPr>
          <w:p w14:paraId="378E8690"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1CD23A4"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65DD48E8"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液控单向阀</w:t>
            </w:r>
          </w:p>
        </w:tc>
        <w:tc>
          <w:tcPr>
            <w:tcW w:w="3611" w:type="dxa"/>
            <w:vAlign w:val="center"/>
          </w:tcPr>
          <w:p w14:paraId="7542CFB5"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SV10PA2</w:t>
            </w:r>
          </w:p>
        </w:tc>
        <w:tc>
          <w:tcPr>
            <w:tcW w:w="750" w:type="dxa"/>
            <w:vAlign w:val="center"/>
          </w:tcPr>
          <w:p w14:paraId="1F27546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42DCF05E"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CE446EE" w14:textId="77777777" w:rsidTr="00C56E92">
        <w:trPr>
          <w:trHeight w:val="397"/>
          <w:jc w:val="center"/>
        </w:trPr>
        <w:tc>
          <w:tcPr>
            <w:tcW w:w="457" w:type="dxa"/>
            <w:vAlign w:val="center"/>
          </w:tcPr>
          <w:p w14:paraId="21E70A0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7783822"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A0E53C9"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单向节流阀</w:t>
            </w:r>
          </w:p>
        </w:tc>
        <w:tc>
          <w:tcPr>
            <w:tcW w:w="3611" w:type="dxa"/>
            <w:vAlign w:val="center"/>
          </w:tcPr>
          <w:p w14:paraId="32B0FAEC"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DRVP8-1-10B/</w:t>
            </w:r>
          </w:p>
        </w:tc>
        <w:tc>
          <w:tcPr>
            <w:tcW w:w="750" w:type="dxa"/>
            <w:vAlign w:val="center"/>
          </w:tcPr>
          <w:p w14:paraId="4A96EC5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1AF61084"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10A9EE44" w14:textId="77777777" w:rsidTr="00C56E92">
        <w:trPr>
          <w:trHeight w:val="397"/>
          <w:jc w:val="center"/>
        </w:trPr>
        <w:tc>
          <w:tcPr>
            <w:tcW w:w="457" w:type="dxa"/>
            <w:vAlign w:val="center"/>
          </w:tcPr>
          <w:p w14:paraId="0C82146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5552AF3"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F5D9853"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二通流量阀（调速阀）</w:t>
            </w:r>
          </w:p>
        </w:tc>
        <w:tc>
          <w:tcPr>
            <w:tcW w:w="3611" w:type="dxa"/>
            <w:vAlign w:val="center"/>
          </w:tcPr>
          <w:p w14:paraId="24A97F4C"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2FRM5-31B/15QB</w:t>
            </w:r>
          </w:p>
        </w:tc>
        <w:tc>
          <w:tcPr>
            <w:tcW w:w="750" w:type="dxa"/>
            <w:vAlign w:val="center"/>
          </w:tcPr>
          <w:p w14:paraId="1585439B"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347F3F3E"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D718200" w14:textId="77777777" w:rsidTr="00C56E92">
        <w:trPr>
          <w:trHeight w:val="397"/>
          <w:jc w:val="center"/>
        </w:trPr>
        <w:tc>
          <w:tcPr>
            <w:tcW w:w="457" w:type="dxa"/>
            <w:vAlign w:val="center"/>
          </w:tcPr>
          <w:p w14:paraId="622657C8"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4026C85"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C0A147E"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直动式溢流阀</w:t>
            </w:r>
          </w:p>
        </w:tc>
        <w:tc>
          <w:tcPr>
            <w:tcW w:w="3611" w:type="dxa"/>
            <w:vAlign w:val="center"/>
          </w:tcPr>
          <w:p w14:paraId="49C0E816"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DBDH6P10B/100</w:t>
            </w:r>
          </w:p>
        </w:tc>
        <w:tc>
          <w:tcPr>
            <w:tcW w:w="750" w:type="dxa"/>
            <w:vAlign w:val="center"/>
          </w:tcPr>
          <w:p w14:paraId="0894645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3FD9467A"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3AAAFD4E" w14:textId="77777777" w:rsidTr="00C56E92">
        <w:trPr>
          <w:trHeight w:val="397"/>
          <w:jc w:val="center"/>
        </w:trPr>
        <w:tc>
          <w:tcPr>
            <w:tcW w:w="457" w:type="dxa"/>
            <w:vAlign w:val="center"/>
          </w:tcPr>
          <w:p w14:paraId="5694FF02"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D07D4BB"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2078DE15"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直动式顺序阀</w:t>
            </w:r>
          </w:p>
        </w:tc>
        <w:tc>
          <w:tcPr>
            <w:tcW w:w="3611" w:type="dxa"/>
            <w:vAlign w:val="center"/>
          </w:tcPr>
          <w:p w14:paraId="57EC7E6E"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DZ6DP1-5X/75</w:t>
            </w:r>
          </w:p>
        </w:tc>
        <w:tc>
          <w:tcPr>
            <w:tcW w:w="750" w:type="dxa"/>
            <w:vAlign w:val="center"/>
          </w:tcPr>
          <w:p w14:paraId="26BB21A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74068F0E"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898AD02" w14:textId="77777777" w:rsidTr="00C56E92">
        <w:trPr>
          <w:trHeight w:val="397"/>
          <w:jc w:val="center"/>
        </w:trPr>
        <w:tc>
          <w:tcPr>
            <w:tcW w:w="457" w:type="dxa"/>
            <w:vAlign w:val="center"/>
          </w:tcPr>
          <w:p w14:paraId="4CC45E7F"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469FAB7"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0C40A63"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直动式减压阀</w:t>
            </w:r>
          </w:p>
        </w:tc>
        <w:tc>
          <w:tcPr>
            <w:tcW w:w="3611" w:type="dxa"/>
            <w:vAlign w:val="center"/>
          </w:tcPr>
          <w:p w14:paraId="4BCF2B84"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DR6DP1-5X/75 YM</w:t>
            </w:r>
          </w:p>
        </w:tc>
        <w:tc>
          <w:tcPr>
            <w:tcW w:w="750" w:type="dxa"/>
            <w:vAlign w:val="center"/>
          </w:tcPr>
          <w:p w14:paraId="65C53F9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5B257F7C" w14:textId="77777777" w:rsidR="00536369" w:rsidRPr="00536369" w:rsidRDefault="00536369" w:rsidP="00536369">
            <w:pPr>
              <w:spacing w:line="240" w:lineRule="auto"/>
              <w:ind w:firstLineChars="0" w:firstLine="0"/>
              <w:jc w:val="both"/>
              <w:rPr>
                <w:rFonts w:ascii="仿宋_GB2312"/>
                <w:spacing w:val="-2"/>
                <w:sz w:val="24"/>
                <w:szCs w:val="24"/>
              </w:rPr>
            </w:pPr>
          </w:p>
        </w:tc>
      </w:tr>
      <w:tr w:rsidR="00C56E92" w:rsidRPr="00536369" w14:paraId="426A2215" w14:textId="77777777" w:rsidTr="00C56E92">
        <w:trPr>
          <w:trHeight w:val="397"/>
          <w:jc w:val="center"/>
        </w:trPr>
        <w:tc>
          <w:tcPr>
            <w:tcW w:w="457" w:type="dxa"/>
            <w:vAlign w:val="center"/>
          </w:tcPr>
          <w:p w14:paraId="24321453"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0426B87"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F23D66F"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压力继电器</w:t>
            </w:r>
          </w:p>
        </w:tc>
        <w:tc>
          <w:tcPr>
            <w:tcW w:w="3611" w:type="dxa"/>
            <w:vAlign w:val="center"/>
          </w:tcPr>
          <w:p w14:paraId="1CE6499A"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HED4OP</w:t>
            </w:r>
          </w:p>
        </w:tc>
        <w:tc>
          <w:tcPr>
            <w:tcW w:w="750" w:type="dxa"/>
            <w:vAlign w:val="center"/>
          </w:tcPr>
          <w:p w14:paraId="49A2545D"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738B4F32"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34A926C" w14:textId="77777777" w:rsidTr="00C56E92">
        <w:trPr>
          <w:trHeight w:val="397"/>
          <w:jc w:val="center"/>
        </w:trPr>
        <w:tc>
          <w:tcPr>
            <w:tcW w:w="457" w:type="dxa"/>
            <w:vAlign w:val="center"/>
          </w:tcPr>
          <w:p w14:paraId="7CAA4F46"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CB033DB"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EC2231C"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比例调速阀</w:t>
            </w:r>
          </w:p>
        </w:tc>
        <w:tc>
          <w:tcPr>
            <w:tcW w:w="3611" w:type="dxa"/>
            <w:vAlign w:val="center"/>
          </w:tcPr>
          <w:p w14:paraId="78C9DF1B"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2FRE6B-20B/10QR</w:t>
            </w:r>
          </w:p>
        </w:tc>
        <w:tc>
          <w:tcPr>
            <w:tcW w:w="750" w:type="dxa"/>
            <w:vAlign w:val="center"/>
          </w:tcPr>
          <w:p w14:paraId="73810B69"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389FBE0C"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35B7941" w14:textId="77777777" w:rsidTr="00C56E92">
        <w:trPr>
          <w:trHeight w:val="397"/>
          <w:jc w:val="center"/>
        </w:trPr>
        <w:tc>
          <w:tcPr>
            <w:tcW w:w="457" w:type="dxa"/>
            <w:vAlign w:val="center"/>
          </w:tcPr>
          <w:p w14:paraId="3EE01EB0"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7061D88"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00A7AAD9" w14:textId="77777777" w:rsidR="00536369" w:rsidRPr="00536369" w:rsidRDefault="00536369" w:rsidP="00536369">
            <w:pPr>
              <w:spacing w:line="240" w:lineRule="auto"/>
              <w:ind w:firstLineChars="0" w:firstLine="0"/>
              <w:rPr>
                <w:rFonts w:ascii="仿宋_GB2312" w:hAnsi="宋体"/>
                <w:spacing w:val="-2"/>
                <w:sz w:val="24"/>
                <w:szCs w:val="24"/>
              </w:rPr>
            </w:pPr>
            <w:r w:rsidRPr="00536369">
              <w:rPr>
                <w:rFonts w:ascii="仿宋_GB2312" w:hAnsi="宋体" w:hint="eastAsia"/>
                <w:spacing w:val="-2"/>
                <w:sz w:val="24"/>
                <w:szCs w:val="24"/>
              </w:rPr>
              <w:t>比例换向阀组件(含叠加式过滤器)</w:t>
            </w:r>
          </w:p>
        </w:tc>
        <w:tc>
          <w:tcPr>
            <w:tcW w:w="3611" w:type="dxa"/>
            <w:vAlign w:val="center"/>
          </w:tcPr>
          <w:p w14:paraId="3B52026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HTHD-4WREE6E-08-2X/G24K31/A1（含集成放大器）</w:t>
            </w:r>
          </w:p>
        </w:tc>
        <w:tc>
          <w:tcPr>
            <w:tcW w:w="750" w:type="dxa"/>
            <w:vAlign w:val="center"/>
          </w:tcPr>
          <w:p w14:paraId="5432EC6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40A41F8F"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58401B48" w14:textId="77777777" w:rsidTr="00C56E92">
        <w:trPr>
          <w:trHeight w:val="397"/>
          <w:jc w:val="center"/>
        </w:trPr>
        <w:tc>
          <w:tcPr>
            <w:tcW w:w="457" w:type="dxa"/>
            <w:vAlign w:val="center"/>
          </w:tcPr>
          <w:p w14:paraId="17479752"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restart"/>
            <w:vAlign w:val="center"/>
          </w:tcPr>
          <w:p w14:paraId="3084DD10"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叠</w:t>
            </w:r>
          </w:p>
          <w:p w14:paraId="74217218"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加</w:t>
            </w:r>
          </w:p>
          <w:p w14:paraId="42230744"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阀</w:t>
            </w:r>
          </w:p>
          <w:p w14:paraId="54DAA1FB"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实</w:t>
            </w:r>
          </w:p>
          <w:p w14:paraId="6284F1B3" w14:textId="77777777" w:rsidR="00536369" w:rsidRPr="00536369" w:rsidRDefault="00536369" w:rsidP="00536369">
            <w:pPr>
              <w:spacing w:line="240" w:lineRule="auto"/>
              <w:ind w:firstLineChars="0" w:firstLine="0"/>
              <w:jc w:val="center"/>
              <w:rPr>
                <w:rFonts w:ascii="仿宋_GB2312"/>
                <w:spacing w:val="-2"/>
                <w:sz w:val="24"/>
                <w:szCs w:val="24"/>
              </w:rPr>
            </w:pPr>
            <w:proofErr w:type="gramStart"/>
            <w:r w:rsidRPr="00536369">
              <w:rPr>
                <w:rFonts w:ascii="仿宋_GB2312" w:hAnsi="宋体" w:hint="eastAsia"/>
                <w:spacing w:val="-2"/>
                <w:sz w:val="24"/>
                <w:szCs w:val="24"/>
              </w:rPr>
              <w:t>训</w:t>
            </w:r>
            <w:proofErr w:type="gramEnd"/>
          </w:p>
          <w:p w14:paraId="21393FDD"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模</w:t>
            </w:r>
          </w:p>
          <w:p w14:paraId="2C53C0FA"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块</w:t>
            </w:r>
          </w:p>
        </w:tc>
        <w:tc>
          <w:tcPr>
            <w:tcW w:w="2371" w:type="dxa"/>
            <w:vAlign w:val="center"/>
          </w:tcPr>
          <w:p w14:paraId="241EF96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叠加式溢流阀</w:t>
            </w:r>
          </w:p>
        </w:tc>
        <w:tc>
          <w:tcPr>
            <w:tcW w:w="3611" w:type="dxa"/>
            <w:vAlign w:val="center"/>
          </w:tcPr>
          <w:p w14:paraId="5353DD28"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MBP-01-C-30</w:t>
            </w:r>
          </w:p>
        </w:tc>
        <w:tc>
          <w:tcPr>
            <w:tcW w:w="750" w:type="dxa"/>
            <w:vAlign w:val="center"/>
          </w:tcPr>
          <w:p w14:paraId="53582C7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78AE780A"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772FE95" w14:textId="77777777" w:rsidTr="00C56E92">
        <w:trPr>
          <w:trHeight w:val="397"/>
          <w:jc w:val="center"/>
        </w:trPr>
        <w:tc>
          <w:tcPr>
            <w:tcW w:w="457" w:type="dxa"/>
            <w:vAlign w:val="center"/>
          </w:tcPr>
          <w:p w14:paraId="2E63788B"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91428BD"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56BB5F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叠加式溢流阀</w:t>
            </w:r>
          </w:p>
        </w:tc>
        <w:tc>
          <w:tcPr>
            <w:tcW w:w="3611" w:type="dxa"/>
            <w:vAlign w:val="center"/>
          </w:tcPr>
          <w:p w14:paraId="2031E196"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MBA-01-C-30</w:t>
            </w:r>
          </w:p>
        </w:tc>
        <w:tc>
          <w:tcPr>
            <w:tcW w:w="750" w:type="dxa"/>
            <w:vAlign w:val="center"/>
          </w:tcPr>
          <w:p w14:paraId="34A80B3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2DC20628"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5D78C432" w14:textId="77777777" w:rsidTr="00C56E92">
        <w:trPr>
          <w:trHeight w:val="397"/>
          <w:jc w:val="center"/>
        </w:trPr>
        <w:tc>
          <w:tcPr>
            <w:tcW w:w="457" w:type="dxa"/>
            <w:vAlign w:val="center"/>
          </w:tcPr>
          <w:p w14:paraId="619D49A2"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A1EABD5"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35B2FE5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叠加式溢流阀</w:t>
            </w:r>
          </w:p>
        </w:tc>
        <w:tc>
          <w:tcPr>
            <w:tcW w:w="3611" w:type="dxa"/>
            <w:vAlign w:val="center"/>
          </w:tcPr>
          <w:p w14:paraId="2ED53CE2"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MBB-01-C-30</w:t>
            </w:r>
          </w:p>
        </w:tc>
        <w:tc>
          <w:tcPr>
            <w:tcW w:w="750" w:type="dxa"/>
            <w:vAlign w:val="center"/>
          </w:tcPr>
          <w:p w14:paraId="458D70A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5E28C775"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14621C9" w14:textId="77777777" w:rsidTr="00C56E92">
        <w:trPr>
          <w:trHeight w:val="397"/>
          <w:jc w:val="center"/>
        </w:trPr>
        <w:tc>
          <w:tcPr>
            <w:tcW w:w="457" w:type="dxa"/>
            <w:vAlign w:val="center"/>
          </w:tcPr>
          <w:p w14:paraId="7D0B9331"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401AC79F"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E68EC5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叠加式减压阀</w:t>
            </w:r>
          </w:p>
        </w:tc>
        <w:tc>
          <w:tcPr>
            <w:tcW w:w="3611" w:type="dxa"/>
            <w:vAlign w:val="center"/>
          </w:tcPr>
          <w:p w14:paraId="7A3E92D3"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MRP-01-B-30</w:t>
            </w:r>
          </w:p>
        </w:tc>
        <w:tc>
          <w:tcPr>
            <w:tcW w:w="750" w:type="dxa"/>
            <w:vAlign w:val="center"/>
          </w:tcPr>
          <w:p w14:paraId="4D9399B8"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327D056E"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2DD1EC33" w14:textId="77777777" w:rsidTr="00C56E92">
        <w:trPr>
          <w:trHeight w:val="397"/>
          <w:jc w:val="center"/>
        </w:trPr>
        <w:tc>
          <w:tcPr>
            <w:tcW w:w="457" w:type="dxa"/>
            <w:vAlign w:val="center"/>
          </w:tcPr>
          <w:p w14:paraId="7A8AC0CE"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813A629"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64DA338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叠加式减压阀</w:t>
            </w:r>
          </w:p>
        </w:tc>
        <w:tc>
          <w:tcPr>
            <w:tcW w:w="3611" w:type="dxa"/>
            <w:vAlign w:val="center"/>
          </w:tcPr>
          <w:p w14:paraId="21F8C56D"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MRA-01-B-30</w:t>
            </w:r>
          </w:p>
        </w:tc>
        <w:tc>
          <w:tcPr>
            <w:tcW w:w="750" w:type="dxa"/>
            <w:vAlign w:val="center"/>
          </w:tcPr>
          <w:p w14:paraId="5FBA9D38"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152E5725"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01DCDCF" w14:textId="77777777" w:rsidTr="00C56E92">
        <w:trPr>
          <w:trHeight w:val="397"/>
          <w:jc w:val="center"/>
        </w:trPr>
        <w:tc>
          <w:tcPr>
            <w:tcW w:w="457" w:type="dxa"/>
            <w:vAlign w:val="center"/>
          </w:tcPr>
          <w:p w14:paraId="695F3E7C"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05ED12B6"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2F386A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叠加式减压阀</w:t>
            </w:r>
          </w:p>
        </w:tc>
        <w:tc>
          <w:tcPr>
            <w:tcW w:w="3611" w:type="dxa"/>
            <w:vAlign w:val="center"/>
          </w:tcPr>
          <w:p w14:paraId="03820A98"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MRB-01-B-30</w:t>
            </w:r>
          </w:p>
        </w:tc>
        <w:tc>
          <w:tcPr>
            <w:tcW w:w="750" w:type="dxa"/>
            <w:vAlign w:val="center"/>
          </w:tcPr>
          <w:p w14:paraId="2EDD0CD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714145C0"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DBAB5DD" w14:textId="77777777" w:rsidTr="00C56E92">
        <w:trPr>
          <w:trHeight w:val="397"/>
          <w:jc w:val="center"/>
        </w:trPr>
        <w:tc>
          <w:tcPr>
            <w:tcW w:w="457" w:type="dxa"/>
            <w:vAlign w:val="center"/>
          </w:tcPr>
          <w:p w14:paraId="426D702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B74DFBC"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4DB81F6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叠加式顺序阀</w:t>
            </w:r>
          </w:p>
        </w:tc>
        <w:tc>
          <w:tcPr>
            <w:tcW w:w="3611" w:type="dxa"/>
            <w:vAlign w:val="center"/>
          </w:tcPr>
          <w:p w14:paraId="2B990EFA"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MHP-01-C-30</w:t>
            </w:r>
          </w:p>
        </w:tc>
        <w:tc>
          <w:tcPr>
            <w:tcW w:w="750" w:type="dxa"/>
            <w:vAlign w:val="center"/>
          </w:tcPr>
          <w:p w14:paraId="29E069E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214ACD82"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C9325A3" w14:textId="77777777" w:rsidTr="00C56E92">
        <w:trPr>
          <w:trHeight w:val="397"/>
          <w:jc w:val="center"/>
        </w:trPr>
        <w:tc>
          <w:tcPr>
            <w:tcW w:w="457" w:type="dxa"/>
            <w:vAlign w:val="center"/>
          </w:tcPr>
          <w:p w14:paraId="0EDFBDA0"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87A4A8A"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468A587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叠加式压力开关</w:t>
            </w:r>
          </w:p>
        </w:tc>
        <w:tc>
          <w:tcPr>
            <w:tcW w:w="3611" w:type="dxa"/>
            <w:vAlign w:val="center"/>
          </w:tcPr>
          <w:p w14:paraId="446FA564"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MJCS-02-A-2-DC24</w:t>
            </w:r>
          </w:p>
        </w:tc>
        <w:tc>
          <w:tcPr>
            <w:tcW w:w="750" w:type="dxa"/>
            <w:vAlign w:val="center"/>
          </w:tcPr>
          <w:p w14:paraId="0A28CBF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5A258604"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59EDDB81" w14:textId="77777777" w:rsidTr="00C56E92">
        <w:trPr>
          <w:trHeight w:val="397"/>
          <w:jc w:val="center"/>
        </w:trPr>
        <w:tc>
          <w:tcPr>
            <w:tcW w:w="457" w:type="dxa"/>
            <w:vAlign w:val="center"/>
          </w:tcPr>
          <w:p w14:paraId="6417C46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ED70D6A"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B2AA5D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叠加式压力开关</w:t>
            </w:r>
          </w:p>
        </w:tc>
        <w:tc>
          <w:tcPr>
            <w:tcW w:w="3611" w:type="dxa"/>
            <w:vAlign w:val="center"/>
          </w:tcPr>
          <w:p w14:paraId="4E28757B"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MJCS-02-B-2-DC24</w:t>
            </w:r>
          </w:p>
        </w:tc>
        <w:tc>
          <w:tcPr>
            <w:tcW w:w="750" w:type="dxa"/>
            <w:vAlign w:val="center"/>
          </w:tcPr>
          <w:p w14:paraId="012FC3C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20759550"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D6523A9" w14:textId="77777777" w:rsidTr="00C56E92">
        <w:trPr>
          <w:trHeight w:val="397"/>
          <w:jc w:val="center"/>
        </w:trPr>
        <w:tc>
          <w:tcPr>
            <w:tcW w:w="457" w:type="dxa"/>
            <w:vAlign w:val="center"/>
          </w:tcPr>
          <w:p w14:paraId="150AC71C"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98533DE"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6623BC6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叠加式单向节流阀</w:t>
            </w:r>
          </w:p>
        </w:tc>
        <w:tc>
          <w:tcPr>
            <w:tcW w:w="3611" w:type="dxa"/>
            <w:vAlign w:val="center"/>
          </w:tcPr>
          <w:p w14:paraId="04001683"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MSA-01-X-10</w:t>
            </w:r>
          </w:p>
        </w:tc>
        <w:tc>
          <w:tcPr>
            <w:tcW w:w="750" w:type="dxa"/>
            <w:vAlign w:val="center"/>
          </w:tcPr>
          <w:p w14:paraId="126C579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6167FD16"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D53E881" w14:textId="77777777" w:rsidTr="00C56E92">
        <w:trPr>
          <w:trHeight w:val="397"/>
          <w:jc w:val="center"/>
        </w:trPr>
        <w:tc>
          <w:tcPr>
            <w:tcW w:w="457" w:type="dxa"/>
            <w:vAlign w:val="center"/>
          </w:tcPr>
          <w:p w14:paraId="5C15EF19"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08270B7"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372B0621"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叠加式单向节流阀</w:t>
            </w:r>
          </w:p>
        </w:tc>
        <w:tc>
          <w:tcPr>
            <w:tcW w:w="3611" w:type="dxa"/>
            <w:vAlign w:val="center"/>
          </w:tcPr>
          <w:p w14:paraId="0896FE2D"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MSB-01-Y-10</w:t>
            </w:r>
          </w:p>
        </w:tc>
        <w:tc>
          <w:tcPr>
            <w:tcW w:w="750" w:type="dxa"/>
            <w:vAlign w:val="center"/>
          </w:tcPr>
          <w:p w14:paraId="23A1C43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0FF035FD"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5362925" w14:textId="77777777" w:rsidTr="00C56E92">
        <w:trPr>
          <w:trHeight w:val="397"/>
          <w:jc w:val="center"/>
        </w:trPr>
        <w:tc>
          <w:tcPr>
            <w:tcW w:w="457" w:type="dxa"/>
            <w:vAlign w:val="center"/>
          </w:tcPr>
          <w:p w14:paraId="670B5C2D"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9DC16D8"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4B6536E8"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叠加式单向节流阀</w:t>
            </w:r>
          </w:p>
        </w:tc>
        <w:tc>
          <w:tcPr>
            <w:tcW w:w="3611" w:type="dxa"/>
            <w:vAlign w:val="center"/>
          </w:tcPr>
          <w:p w14:paraId="04F84557"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MSA-01-Y-10</w:t>
            </w:r>
          </w:p>
        </w:tc>
        <w:tc>
          <w:tcPr>
            <w:tcW w:w="750" w:type="dxa"/>
            <w:vAlign w:val="center"/>
          </w:tcPr>
          <w:p w14:paraId="4388D30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731484C3"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C14275D" w14:textId="77777777" w:rsidTr="00C56E92">
        <w:trPr>
          <w:trHeight w:val="397"/>
          <w:jc w:val="center"/>
        </w:trPr>
        <w:tc>
          <w:tcPr>
            <w:tcW w:w="457" w:type="dxa"/>
            <w:vAlign w:val="center"/>
          </w:tcPr>
          <w:p w14:paraId="39D55778"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48896724"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A46B408"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叠加式单向节流阀</w:t>
            </w:r>
          </w:p>
        </w:tc>
        <w:tc>
          <w:tcPr>
            <w:tcW w:w="3611" w:type="dxa"/>
            <w:vAlign w:val="center"/>
          </w:tcPr>
          <w:p w14:paraId="65757C95"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MSB-01-X-10</w:t>
            </w:r>
          </w:p>
        </w:tc>
        <w:tc>
          <w:tcPr>
            <w:tcW w:w="750" w:type="dxa"/>
            <w:vAlign w:val="center"/>
          </w:tcPr>
          <w:p w14:paraId="67394C9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1C3D7091"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853080D" w14:textId="77777777" w:rsidTr="00C56E92">
        <w:trPr>
          <w:trHeight w:val="397"/>
          <w:jc w:val="center"/>
        </w:trPr>
        <w:tc>
          <w:tcPr>
            <w:tcW w:w="457" w:type="dxa"/>
            <w:vAlign w:val="center"/>
          </w:tcPr>
          <w:p w14:paraId="2C371FEF"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9D0E51F"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3DF2B32C"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叠加式单向调速阀</w:t>
            </w:r>
          </w:p>
        </w:tc>
        <w:tc>
          <w:tcPr>
            <w:tcW w:w="3611" w:type="dxa"/>
            <w:vAlign w:val="center"/>
          </w:tcPr>
          <w:p w14:paraId="22D081D1"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MFA-01-Y-10</w:t>
            </w:r>
          </w:p>
        </w:tc>
        <w:tc>
          <w:tcPr>
            <w:tcW w:w="750" w:type="dxa"/>
            <w:vAlign w:val="center"/>
          </w:tcPr>
          <w:p w14:paraId="3410F8C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0A25D46D"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931BAFC" w14:textId="77777777" w:rsidTr="00C56E92">
        <w:trPr>
          <w:trHeight w:val="397"/>
          <w:jc w:val="center"/>
        </w:trPr>
        <w:tc>
          <w:tcPr>
            <w:tcW w:w="457" w:type="dxa"/>
            <w:vAlign w:val="center"/>
          </w:tcPr>
          <w:p w14:paraId="5468CC3D"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370211E"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0FB3576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叠加式单向调速阀</w:t>
            </w:r>
          </w:p>
        </w:tc>
        <w:tc>
          <w:tcPr>
            <w:tcW w:w="3611" w:type="dxa"/>
            <w:vAlign w:val="center"/>
          </w:tcPr>
          <w:p w14:paraId="6E2C427C"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MFB-01-Y-10</w:t>
            </w:r>
          </w:p>
        </w:tc>
        <w:tc>
          <w:tcPr>
            <w:tcW w:w="750" w:type="dxa"/>
            <w:vAlign w:val="center"/>
          </w:tcPr>
          <w:p w14:paraId="32FF80DD"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0EFF74D5"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259F146E" w14:textId="77777777" w:rsidTr="00C56E92">
        <w:trPr>
          <w:trHeight w:val="397"/>
          <w:jc w:val="center"/>
        </w:trPr>
        <w:tc>
          <w:tcPr>
            <w:tcW w:w="457" w:type="dxa"/>
            <w:vAlign w:val="center"/>
          </w:tcPr>
          <w:p w14:paraId="03DF4AD0"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845CB61"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8981C76"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叠加式液控单向阀</w:t>
            </w:r>
          </w:p>
        </w:tc>
        <w:tc>
          <w:tcPr>
            <w:tcW w:w="3611" w:type="dxa"/>
            <w:vAlign w:val="center"/>
          </w:tcPr>
          <w:p w14:paraId="1E8894A4"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MPW-01-2-40</w:t>
            </w:r>
          </w:p>
        </w:tc>
        <w:tc>
          <w:tcPr>
            <w:tcW w:w="750" w:type="dxa"/>
            <w:vAlign w:val="center"/>
          </w:tcPr>
          <w:p w14:paraId="78BB0CC6"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3AE606C9"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15EC165F" w14:textId="77777777" w:rsidTr="00C56E92">
        <w:trPr>
          <w:trHeight w:val="397"/>
          <w:jc w:val="center"/>
        </w:trPr>
        <w:tc>
          <w:tcPr>
            <w:tcW w:w="457" w:type="dxa"/>
            <w:vAlign w:val="center"/>
          </w:tcPr>
          <w:p w14:paraId="62DF7768"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1F4BA82"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4A3CC0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三位四通电磁换向阀</w:t>
            </w:r>
          </w:p>
        </w:tc>
        <w:tc>
          <w:tcPr>
            <w:tcW w:w="3611" w:type="dxa"/>
            <w:vAlign w:val="center"/>
          </w:tcPr>
          <w:p w14:paraId="6AD69788"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DSG-01-3C2-D24-N1-50（O型）</w:t>
            </w:r>
          </w:p>
        </w:tc>
        <w:tc>
          <w:tcPr>
            <w:tcW w:w="750" w:type="dxa"/>
            <w:vAlign w:val="center"/>
          </w:tcPr>
          <w:p w14:paraId="458033B1"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624BEDBB"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2408046" w14:textId="77777777" w:rsidTr="00C56E92">
        <w:trPr>
          <w:trHeight w:val="397"/>
          <w:jc w:val="center"/>
        </w:trPr>
        <w:tc>
          <w:tcPr>
            <w:tcW w:w="457" w:type="dxa"/>
            <w:vAlign w:val="center"/>
          </w:tcPr>
          <w:p w14:paraId="1D23028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3247125"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0815879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三位四通电磁换向阀</w:t>
            </w:r>
          </w:p>
        </w:tc>
        <w:tc>
          <w:tcPr>
            <w:tcW w:w="3611" w:type="dxa"/>
            <w:vAlign w:val="center"/>
          </w:tcPr>
          <w:p w14:paraId="3CFE611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DSG-01-3C4-D24-N1-50（Y型）</w:t>
            </w:r>
          </w:p>
        </w:tc>
        <w:tc>
          <w:tcPr>
            <w:tcW w:w="750" w:type="dxa"/>
            <w:vAlign w:val="center"/>
          </w:tcPr>
          <w:p w14:paraId="05DFE85B"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79E1B097"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13966221" w14:textId="77777777" w:rsidTr="00C56E92">
        <w:trPr>
          <w:trHeight w:val="397"/>
          <w:jc w:val="center"/>
        </w:trPr>
        <w:tc>
          <w:tcPr>
            <w:tcW w:w="457" w:type="dxa"/>
            <w:vAlign w:val="center"/>
          </w:tcPr>
          <w:p w14:paraId="5F85DB2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D35BD04"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01A1055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三位四通电磁换向阀</w:t>
            </w:r>
          </w:p>
        </w:tc>
        <w:tc>
          <w:tcPr>
            <w:tcW w:w="3611" w:type="dxa"/>
            <w:vAlign w:val="center"/>
          </w:tcPr>
          <w:p w14:paraId="1957A27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DSG-01-3C9-D24-N1-50（P型）</w:t>
            </w:r>
          </w:p>
        </w:tc>
        <w:tc>
          <w:tcPr>
            <w:tcW w:w="750" w:type="dxa"/>
            <w:vAlign w:val="center"/>
          </w:tcPr>
          <w:p w14:paraId="52019038"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21068E86"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2930B9C" w14:textId="77777777" w:rsidTr="00C56E92">
        <w:trPr>
          <w:trHeight w:val="397"/>
          <w:jc w:val="center"/>
        </w:trPr>
        <w:tc>
          <w:tcPr>
            <w:tcW w:w="457" w:type="dxa"/>
            <w:vAlign w:val="center"/>
          </w:tcPr>
          <w:p w14:paraId="0B3F4F5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16D3EE7D"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B70ED2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带应急手柄的电磁换向阀</w:t>
            </w:r>
          </w:p>
        </w:tc>
        <w:tc>
          <w:tcPr>
            <w:tcW w:w="3611" w:type="dxa"/>
            <w:vAlign w:val="center"/>
          </w:tcPr>
          <w:p w14:paraId="1645DBE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HD-4WEM6H-7X/CG24N9Z5L（H型）</w:t>
            </w:r>
          </w:p>
        </w:tc>
        <w:tc>
          <w:tcPr>
            <w:tcW w:w="750" w:type="dxa"/>
            <w:vAlign w:val="center"/>
          </w:tcPr>
          <w:p w14:paraId="11125A1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08168257"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8850210" w14:textId="77777777" w:rsidTr="00C56E92">
        <w:trPr>
          <w:trHeight w:val="397"/>
          <w:jc w:val="center"/>
        </w:trPr>
        <w:tc>
          <w:tcPr>
            <w:tcW w:w="457" w:type="dxa"/>
            <w:vAlign w:val="center"/>
          </w:tcPr>
          <w:p w14:paraId="3E314EDE"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04AB6368"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3E114E9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叠加式电磁单向节流阀</w:t>
            </w:r>
          </w:p>
        </w:tc>
        <w:tc>
          <w:tcPr>
            <w:tcW w:w="3611" w:type="dxa"/>
            <w:vAlign w:val="center"/>
          </w:tcPr>
          <w:p w14:paraId="38FFFCF3"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FMS-G0-02A(24V)</w:t>
            </w:r>
          </w:p>
        </w:tc>
        <w:tc>
          <w:tcPr>
            <w:tcW w:w="750" w:type="dxa"/>
            <w:vAlign w:val="center"/>
          </w:tcPr>
          <w:p w14:paraId="4F97BBC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0B0CE39F"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7C2B9FC" w14:textId="77777777" w:rsidTr="00C56E92">
        <w:trPr>
          <w:trHeight w:val="397"/>
          <w:jc w:val="center"/>
        </w:trPr>
        <w:tc>
          <w:tcPr>
            <w:tcW w:w="457" w:type="dxa"/>
            <w:vAlign w:val="center"/>
          </w:tcPr>
          <w:p w14:paraId="71ACD53C"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0E7D4C32"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7E0D521"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叠加</w:t>
            </w:r>
            <w:proofErr w:type="gramStart"/>
            <w:r w:rsidRPr="00536369">
              <w:rPr>
                <w:rFonts w:ascii="仿宋_GB2312" w:hAnsi="宋体" w:hint="eastAsia"/>
                <w:spacing w:val="-2"/>
                <w:sz w:val="24"/>
                <w:szCs w:val="24"/>
              </w:rPr>
              <w:t>阀基础</w:t>
            </w:r>
            <w:proofErr w:type="gramEnd"/>
            <w:r w:rsidRPr="00536369">
              <w:rPr>
                <w:rFonts w:ascii="仿宋_GB2312" w:hAnsi="宋体" w:hint="eastAsia"/>
                <w:spacing w:val="-2"/>
                <w:sz w:val="24"/>
                <w:szCs w:val="24"/>
              </w:rPr>
              <w:t>组件</w:t>
            </w:r>
          </w:p>
        </w:tc>
        <w:tc>
          <w:tcPr>
            <w:tcW w:w="3611" w:type="dxa"/>
            <w:vAlign w:val="center"/>
          </w:tcPr>
          <w:p w14:paraId="075D5152"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叠加阀压力表连接板</w:t>
            </w:r>
          </w:p>
          <w:p w14:paraId="220573DC"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叠加</w:t>
            </w:r>
            <w:proofErr w:type="gramStart"/>
            <w:r w:rsidRPr="00536369">
              <w:rPr>
                <w:rFonts w:ascii="仿宋_GB2312" w:hAnsi="宋体" w:hint="eastAsia"/>
                <w:spacing w:val="-2"/>
                <w:sz w:val="24"/>
                <w:szCs w:val="24"/>
              </w:rPr>
              <w:t>阀双组基础阀</w:t>
            </w:r>
            <w:proofErr w:type="gramEnd"/>
            <w:r w:rsidRPr="00536369">
              <w:rPr>
                <w:rFonts w:ascii="仿宋_GB2312" w:hAnsi="宋体" w:hint="eastAsia"/>
                <w:spacing w:val="-2"/>
                <w:sz w:val="24"/>
                <w:szCs w:val="24"/>
              </w:rPr>
              <w:t>板</w:t>
            </w:r>
          </w:p>
          <w:p w14:paraId="463A73D2"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lastRenderedPageBreak/>
              <w:t>叠加阀三组基础阀板</w:t>
            </w:r>
          </w:p>
          <w:p w14:paraId="4B7A2245" w14:textId="77777777" w:rsidR="00536369" w:rsidRPr="00536369" w:rsidRDefault="00536369" w:rsidP="00536369">
            <w:pPr>
              <w:spacing w:line="240" w:lineRule="auto"/>
              <w:ind w:firstLineChars="0" w:firstLine="0"/>
              <w:rPr>
                <w:rFonts w:ascii="仿宋_GB2312"/>
                <w:spacing w:val="-2"/>
                <w:sz w:val="24"/>
                <w:szCs w:val="24"/>
              </w:rPr>
            </w:pPr>
            <w:r w:rsidRPr="00536369">
              <w:rPr>
                <w:rFonts w:ascii="仿宋_GB2312" w:hAnsi="宋体" w:hint="eastAsia"/>
                <w:spacing w:val="-2"/>
                <w:sz w:val="24"/>
                <w:szCs w:val="24"/>
              </w:rPr>
              <w:t>叠加阀顶板</w:t>
            </w:r>
          </w:p>
        </w:tc>
        <w:tc>
          <w:tcPr>
            <w:tcW w:w="750" w:type="dxa"/>
            <w:vAlign w:val="center"/>
          </w:tcPr>
          <w:p w14:paraId="278188E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lastRenderedPageBreak/>
              <w:t>1套</w:t>
            </w:r>
          </w:p>
        </w:tc>
        <w:tc>
          <w:tcPr>
            <w:tcW w:w="726" w:type="dxa"/>
            <w:vAlign w:val="center"/>
          </w:tcPr>
          <w:p w14:paraId="2F6D1B72"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651C5AA" w14:textId="77777777" w:rsidTr="00C56E92">
        <w:trPr>
          <w:trHeight w:val="397"/>
          <w:jc w:val="center"/>
        </w:trPr>
        <w:tc>
          <w:tcPr>
            <w:tcW w:w="457" w:type="dxa"/>
            <w:vAlign w:val="center"/>
          </w:tcPr>
          <w:p w14:paraId="5465BCA8"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restart"/>
            <w:vAlign w:val="center"/>
          </w:tcPr>
          <w:p w14:paraId="5E035724"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气</w:t>
            </w:r>
          </w:p>
          <w:p w14:paraId="4132DF50"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动</w:t>
            </w:r>
          </w:p>
          <w:p w14:paraId="57ADD4BB"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元</w:t>
            </w:r>
          </w:p>
          <w:p w14:paraId="42C6ED83"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件</w:t>
            </w:r>
          </w:p>
          <w:p w14:paraId="6492A3CA"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模</w:t>
            </w:r>
          </w:p>
          <w:p w14:paraId="68A2571E" w14:textId="77777777" w:rsidR="00536369" w:rsidRPr="00536369" w:rsidRDefault="00536369" w:rsidP="00536369">
            <w:pPr>
              <w:spacing w:line="240" w:lineRule="auto"/>
              <w:ind w:firstLineChars="0" w:firstLine="0"/>
              <w:jc w:val="center"/>
              <w:rPr>
                <w:rFonts w:ascii="仿宋_GB2312"/>
                <w:spacing w:val="-2"/>
                <w:sz w:val="24"/>
                <w:szCs w:val="24"/>
              </w:rPr>
            </w:pPr>
            <w:r w:rsidRPr="00536369">
              <w:rPr>
                <w:rFonts w:ascii="仿宋_GB2312" w:hAnsi="宋体" w:hint="eastAsia"/>
                <w:spacing w:val="-2"/>
                <w:sz w:val="24"/>
                <w:szCs w:val="24"/>
              </w:rPr>
              <w:t>块</w:t>
            </w:r>
          </w:p>
        </w:tc>
        <w:tc>
          <w:tcPr>
            <w:tcW w:w="2371" w:type="dxa"/>
            <w:vAlign w:val="center"/>
          </w:tcPr>
          <w:p w14:paraId="36F518D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双作用气缸</w:t>
            </w:r>
          </w:p>
        </w:tc>
        <w:tc>
          <w:tcPr>
            <w:tcW w:w="3611" w:type="dxa"/>
            <w:vAlign w:val="center"/>
          </w:tcPr>
          <w:p w14:paraId="73C64B50"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MAL-CA-32×125-S-LB</w:t>
            </w:r>
          </w:p>
          <w:p w14:paraId="19443526"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（含磁性开关及绑带）</w:t>
            </w:r>
          </w:p>
        </w:tc>
        <w:tc>
          <w:tcPr>
            <w:tcW w:w="750" w:type="dxa"/>
            <w:vAlign w:val="center"/>
          </w:tcPr>
          <w:p w14:paraId="68B7BAA9"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6B80C6A6" w14:textId="77777777" w:rsidR="00536369" w:rsidRPr="00536369" w:rsidRDefault="00536369" w:rsidP="00536369">
            <w:pPr>
              <w:spacing w:line="240" w:lineRule="auto"/>
              <w:ind w:firstLineChars="0" w:firstLine="0"/>
              <w:jc w:val="both"/>
              <w:rPr>
                <w:rFonts w:ascii="仿宋_GB2312"/>
                <w:spacing w:val="-2"/>
                <w:sz w:val="24"/>
                <w:szCs w:val="24"/>
              </w:rPr>
            </w:pPr>
          </w:p>
        </w:tc>
      </w:tr>
      <w:tr w:rsidR="00C56E92" w:rsidRPr="00536369" w14:paraId="523B474C" w14:textId="77777777" w:rsidTr="00C56E92">
        <w:trPr>
          <w:trHeight w:val="397"/>
          <w:jc w:val="center"/>
        </w:trPr>
        <w:tc>
          <w:tcPr>
            <w:tcW w:w="457" w:type="dxa"/>
            <w:vAlign w:val="center"/>
          </w:tcPr>
          <w:p w14:paraId="4A18F23C"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A11BBB8"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55B461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气动</w:t>
            </w:r>
            <w:proofErr w:type="gramStart"/>
            <w:r w:rsidRPr="00536369">
              <w:rPr>
                <w:rFonts w:ascii="仿宋_GB2312" w:hAnsi="宋体" w:hint="eastAsia"/>
                <w:spacing w:val="-2"/>
                <w:sz w:val="24"/>
                <w:szCs w:val="24"/>
              </w:rPr>
              <w:t>三联件</w:t>
            </w:r>
            <w:proofErr w:type="gramEnd"/>
          </w:p>
        </w:tc>
        <w:tc>
          <w:tcPr>
            <w:tcW w:w="3611" w:type="dxa"/>
            <w:vAlign w:val="center"/>
          </w:tcPr>
          <w:p w14:paraId="299D3F7E"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AC2000-08</w:t>
            </w:r>
          </w:p>
        </w:tc>
        <w:tc>
          <w:tcPr>
            <w:tcW w:w="750" w:type="dxa"/>
            <w:vAlign w:val="center"/>
          </w:tcPr>
          <w:p w14:paraId="10999BC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6FF9839E"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3416593" w14:textId="77777777" w:rsidTr="00C56E92">
        <w:trPr>
          <w:trHeight w:val="397"/>
          <w:jc w:val="center"/>
        </w:trPr>
        <w:tc>
          <w:tcPr>
            <w:tcW w:w="457" w:type="dxa"/>
            <w:vAlign w:val="center"/>
          </w:tcPr>
          <w:p w14:paraId="472B1509"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AD2DFB9"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66DD93CC"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调压阀（带压力表）</w:t>
            </w:r>
          </w:p>
        </w:tc>
        <w:tc>
          <w:tcPr>
            <w:tcW w:w="3611" w:type="dxa"/>
            <w:vAlign w:val="center"/>
          </w:tcPr>
          <w:p w14:paraId="5D7BDFE9"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SR200-08</w:t>
            </w:r>
          </w:p>
        </w:tc>
        <w:tc>
          <w:tcPr>
            <w:tcW w:w="750" w:type="dxa"/>
            <w:vAlign w:val="center"/>
          </w:tcPr>
          <w:p w14:paraId="7449CF9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4EAD23C0"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6C3F97D" w14:textId="77777777" w:rsidTr="00C56E92">
        <w:trPr>
          <w:trHeight w:val="397"/>
          <w:jc w:val="center"/>
        </w:trPr>
        <w:tc>
          <w:tcPr>
            <w:tcW w:w="457" w:type="dxa"/>
            <w:vAlign w:val="center"/>
          </w:tcPr>
          <w:p w14:paraId="5EE296A9"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5BABE91"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Merge w:val="restart"/>
            <w:vAlign w:val="center"/>
          </w:tcPr>
          <w:p w14:paraId="582D8D1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单电控二位三通阀</w:t>
            </w:r>
          </w:p>
        </w:tc>
        <w:tc>
          <w:tcPr>
            <w:tcW w:w="3611" w:type="dxa"/>
            <w:vAlign w:val="center"/>
          </w:tcPr>
          <w:p w14:paraId="668B02C6"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3V210-08NC/DC24V</w:t>
            </w:r>
          </w:p>
        </w:tc>
        <w:tc>
          <w:tcPr>
            <w:tcW w:w="750" w:type="dxa"/>
            <w:vAlign w:val="center"/>
          </w:tcPr>
          <w:p w14:paraId="7DF6481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6C384BE1"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25E185B8" w14:textId="77777777" w:rsidTr="00C56E92">
        <w:trPr>
          <w:trHeight w:val="397"/>
          <w:jc w:val="center"/>
        </w:trPr>
        <w:tc>
          <w:tcPr>
            <w:tcW w:w="457" w:type="dxa"/>
            <w:vAlign w:val="center"/>
          </w:tcPr>
          <w:p w14:paraId="674708E6"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2B2D4D40"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Merge/>
            <w:vAlign w:val="center"/>
          </w:tcPr>
          <w:p w14:paraId="03F96719" w14:textId="77777777" w:rsidR="00536369" w:rsidRPr="00536369" w:rsidRDefault="00536369" w:rsidP="00536369">
            <w:pPr>
              <w:spacing w:line="240" w:lineRule="auto"/>
              <w:ind w:firstLineChars="0" w:firstLine="0"/>
              <w:jc w:val="both"/>
              <w:rPr>
                <w:rFonts w:ascii="仿宋_GB2312"/>
                <w:spacing w:val="-2"/>
                <w:sz w:val="24"/>
                <w:szCs w:val="24"/>
              </w:rPr>
            </w:pPr>
          </w:p>
        </w:tc>
        <w:tc>
          <w:tcPr>
            <w:tcW w:w="3611" w:type="dxa"/>
            <w:vAlign w:val="center"/>
          </w:tcPr>
          <w:p w14:paraId="11F4CB34"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3V210-08NO/DC24V</w:t>
            </w:r>
          </w:p>
        </w:tc>
        <w:tc>
          <w:tcPr>
            <w:tcW w:w="750" w:type="dxa"/>
            <w:vAlign w:val="center"/>
          </w:tcPr>
          <w:p w14:paraId="7724484E"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45F6BDF0"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6A24B8FB" w14:textId="77777777" w:rsidTr="00C56E92">
        <w:trPr>
          <w:trHeight w:val="397"/>
          <w:jc w:val="center"/>
        </w:trPr>
        <w:tc>
          <w:tcPr>
            <w:tcW w:w="457" w:type="dxa"/>
            <w:vAlign w:val="center"/>
          </w:tcPr>
          <w:p w14:paraId="57D39C0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C160E50"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252FF55F"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单电控二位五通阀</w:t>
            </w:r>
          </w:p>
        </w:tc>
        <w:tc>
          <w:tcPr>
            <w:tcW w:w="3611" w:type="dxa"/>
            <w:vAlign w:val="center"/>
          </w:tcPr>
          <w:p w14:paraId="3BE4FCFA"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4V210-08/DC24V</w:t>
            </w:r>
          </w:p>
        </w:tc>
        <w:tc>
          <w:tcPr>
            <w:tcW w:w="750" w:type="dxa"/>
            <w:vAlign w:val="center"/>
          </w:tcPr>
          <w:p w14:paraId="5AC9D6E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3只</w:t>
            </w:r>
          </w:p>
        </w:tc>
        <w:tc>
          <w:tcPr>
            <w:tcW w:w="726" w:type="dxa"/>
            <w:vAlign w:val="center"/>
          </w:tcPr>
          <w:p w14:paraId="0C45BB07"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2F99EA97" w14:textId="77777777" w:rsidTr="00C56E92">
        <w:trPr>
          <w:trHeight w:val="397"/>
          <w:jc w:val="center"/>
        </w:trPr>
        <w:tc>
          <w:tcPr>
            <w:tcW w:w="457" w:type="dxa"/>
            <w:vAlign w:val="center"/>
          </w:tcPr>
          <w:p w14:paraId="1DD9734A"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3A28AC42"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456539A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双电控二位五通阀</w:t>
            </w:r>
          </w:p>
        </w:tc>
        <w:tc>
          <w:tcPr>
            <w:tcW w:w="3611" w:type="dxa"/>
            <w:vAlign w:val="center"/>
          </w:tcPr>
          <w:p w14:paraId="576218DB"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4V220-08/DC24V</w:t>
            </w:r>
          </w:p>
        </w:tc>
        <w:tc>
          <w:tcPr>
            <w:tcW w:w="750" w:type="dxa"/>
            <w:vAlign w:val="center"/>
          </w:tcPr>
          <w:p w14:paraId="69606B3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32FD0447"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6607EEC" w14:textId="77777777" w:rsidTr="00C56E92">
        <w:trPr>
          <w:trHeight w:val="397"/>
          <w:jc w:val="center"/>
        </w:trPr>
        <w:tc>
          <w:tcPr>
            <w:tcW w:w="457" w:type="dxa"/>
            <w:vAlign w:val="center"/>
          </w:tcPr>
          <w:p w14:paraId="3EC971AE"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11AFD59"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137610B5"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三位五通电磁换向阀</w:t>
            </w:r>
          </w:p>
        </w:tc>
        <w:tc>
          <w:tcPr>
            <w:tcW w:w="3611" w:type="dxa"/>
            <w:vAlign w:val="center"/>
          </w:tcPr>
          <w:p w14:paraId="336BAD45"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4V230C-08/DC24V</w:t>
            </w:r>
          </w:p>
        </w:tc>
        <w:tc>
          <w:tcPr>
            <w:tcW w:w="750" w:type="dxa"/>
            <w:vAlign w:val="center"/>
          </w:tcPr>
          <w:p w14:paraId="44E30EC7"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55BAB28C"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BA9F023" w14:textId="77777777" w:rsidTr="00C56E92">
        <w:trPr>
          <w:trHeight w:val="397"/>
          <w:jc w:val="center"/>
        </w:trPr>
        <w:tc>
          <w:tcPr>
            <w:tcW w:w="457" w:type="dxa"/>
            <w:vAlign w:val="center"/>
          </w:tcPr>
          <w:p w14:paraId="6EF20A4F"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6826C2A"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647C5DA6" w14:textId="77777777" w:rsidR="00536369" w:rsidRPr="00536369" w:rsidRDefault="00536369" w:rsidP="00536369">
            <w:pPr>
              <w:spacing w:line="240" w:lineRule="auto"/>
              <w:ind w:firstLineChars="0" w:firstLine="0"/>
              <w:jc w:val="both"/>
              <w:rPr>
                <w:rFonts w:ascii="仿宋_GB2312"/>
                <w:spacing w:val="-2"/>
                <w:sz w:val="24"/>
                <w:szCs w:val="24"/>
              </w:rPr>
            </w:pPr>
            <w:proofErr w:type="gramStart"/>
            <w:r w:rsidRPr="00536369">
              <w:rPr>
                <w:rFonts w:ascii="仿宋_GB2312" w:hAnsi="宋体" w:hint="eastAsia"/>
                <w:spacing w:val="-2"/>
                <w:sz w:val="24"/>
                <w:szCs w:val="24"/>
              </w:rPr>
              <w:t>单气控</w:t>
            </w:r>
            <w:proofErr w:type="gramEnd"/>
            <w:r w:rsidRPr="00536369">
              <w:rPr>
                <w:rFonts w:ascii="仿宋_GB2312" w:hAnsi="宋体" w:hint="eastAsia"/>
                <w:spacing w:val="-2"/>
                <w:sz w:val="24"/>
                <w:szCs w:val="24"/>
              </w:rPr>
              <w:t>二位五通阀</w:t>
            </w:r>
          </w:p>
        </w:tc>
        <w:tc>
          <w:tcPr>
            <w:tcW w:w="3611" w:type="dxa"/>
            <w:vAlign w:val="center"/>
          </w:tcPr>
          <w:p w14:paraId="122193B5"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4A210-08</w:t>
            </w:r>
          </w:p>
        </w:tc>
        <w:tc>
          <w:tcPr>
            <w:tcW w:w="750" w:type="dxa"/>
            <w:vAlign w:val="center"/>
          </w:tcPr>
          <w:p w14:paraId="2D2C3789"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145B3FC4"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42A0A5F" w14:textId="77777777" w:rsidTr="00C56E92">
        <w:trPr>
          <w:trHeight w:val="397"/>
          <w:jc w:val="center"/>
        </w:trPr>
        <w:tc>
          <w:tcPr>
            <w:tcW w:w="457" w:type="dxa"/>
            <w:vAlign w:val="center"/>
          </w:tcPr>
          <w:p w14:paraId="116E2F7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4B1F4C95"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Merge w:val="restart"/>
            <w:vAlign w:val="center"/>
          </w:tcPr>
          <w:p w14:paraId="0AC9C8FF" w14:textId="77777777" w:rsidR="00536369" w:rsidRPr="00536369" w:rsidRDefault="00536369" w:rsidP="00536369">
            <w:pPr>
              <w:spacing w:line="240" w:lineRule="auto"/>
              <w:ind w:firstLineChars="0" w:firstLine="0"/>
              <w:jc w:val="both"/>
              <w:rPr>
                <w:rFonts w:ascii="仿宋_GB2312"/>
                <w:spacing w:val="-2"/>
                <w:sz w:val="24"/>
                <w:szCs w:val="24"/>
              </w:rPr>
            </w:pPr>
            <w:proofErr w:type="gramStart"/>
            <w:r w:rsidRPr="00536369">
              <w:rPr>
                <w:rFonts w:ascii="仿宋_GB2312" w:hAnsi="宋体" w:hint="eastAsia"/>
                <w:spacing w:val="-2"/>
                <w:sz w:val="24"/>
                <w:szCs w:val="24"/>
              </w:rPr>
              <w:t>单气控</w:t>
            </w:r>
            <w:proofErr w:type="gramEnd"/>
            <w:r w:rsidRPr="00536369">
              <w:rPr>
                <w:rFonts w:ascii="仿宋_GB2312" w:hAnsi="宋体" w:hint="eastAsia"/>
                <w:spacing w:val="-2"/>
                <w:sz w:val="24"/>
                <w:szCs w:val="24"/>
              </w:rPr>
              <w:t>二位三通阀</w:t>
            </w:r>
          </w:p>
        </w:tc>
        <w:tc>
          <w:tcPr>
            <w:tcW w:w="3611" w:type="dxa"/>
            <w:vAlign w:val="center"/>
          </w:tcPr>
          <w:p w14:paraId="7A30A272"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3A210-08NO</w:t>
            </w:r>
          </w:p>
        </w:tc>
        <w:tc>
          <w:tcPr>
            <w:tcW w:w="750" w:type="dxa"/>
            <w:vAlign w:val="center"/>
          </w:tcPr>
          <w:p w14:paraId="36D4D80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1E6FDACF"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6849B03" w14:textId="77777777" w:rsidTr="00C56E92">
        <w:trPr>
          <w:trHeight w:val="397"/>
          <w:jc w:val="center"/>
        </w:trPr>
        <w:tc>
          <w:tcPr>
            <w:tcW w:w="457" w:type="dxa"/>
            <w:vAlign w:val="center"/>
          </w:tcPr>
          <w:p w14:paraId="1BDCA9D1"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7B6B7F74"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Merge/>
            <w:vAlign w:val="center"/>
          </w:tcPr>
          <w:p w14:paraId="66057EBF" w14:textId="77777777" w:rsidR="00536369" w:rsidRPr="00536369" w:rsidRDefault="00536369" w:rsidP="00536369">
            <w:pPr>
              <w:spacing w:line="240" w:lineRule="auto"/>
              <w:ind w:firstLineChars="0" w:firstLine="0"/>
              <w:jc w:val="both"/>
              <w:rPr>
                <w:rFonts w:ascii="仿宋_GB2312"/>
                <w:spacing w:val="-2"/>
                <w:sz w:val="24"/>
                <w:szCs w:val="24"/>
              </w:rPr>
            </w:pPr>
          </w:p>
        </w:tc>
        <w:tc>
          <w:tcPr>
            <w:tcW w:w="3611" w:type="dxa"/>
            <w:vAlign w:val="center"/>
          </w:tcPr>
          <w:p w14:paraId="7BDC5E18"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3A210-08NC</w:t>
            </w:r>
          </w:p>
        </w:tc>
        <w:tc>
          <w:tcPr>
            <w:tcW w:w="750" w:type="dxa"/>
            <w:vAlign w:val="center"/>
          </w:tcPr>
          <w:p w14:paraId="5012B076"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78086E83"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05A14F8" w14:textId="77777777" w:rsidTr="00C56E92">
        <w:trPr>
          <w:trHeight w:val="397"/>
          <w:jc w:val="center"/>
        </w:trPr>
        <w:tc>
          <w:tcPr>
            <w:tcW w:w="457" w:type="dxa"/>
            <w:vAlign w:val="center"/>
          </w:tcPr>
          <w:p w14:paraId="583BB301"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054F2361"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480CF6F0" w14:textId="77777777" w:rsidR="00536369" w:rsidRPr="00536369" w:rsidRDefault="00536369" w:rsidP="00536369">
            <w:pPr>
              <w:spacing w:line="240" w:lineRule="auto"/>
              <w:ind w:firstLineChars="0" w:firstLine="0"/>
              <w:jc w:val="both"/>
              <w:rPr>
                <w:rFonts w:ascii="仿宋_GB2312"/>
                <w:spacing w:val="-2"/>
                <w:sz w:val="24"/>
                <w:szCs w:val="24"/>
              </w:rPr>
            </w:pPr>
            <w:proofErr w:type="gramStart"/>
            <w:r w:rsidRPr="00536369">
              <w:rPr>
                <w:rFonts w:ascii="仿宋_GB2312" w:hAnsi="宋体" w:hint="eastAsia"/>
                <w:spacing w:val="-2"/>
                <w:sz w:val="24"/>
                <w:szCs w:val="24"/>
              </w:rPr>
              <w:t>双气控</w:t>
            </w:r>
            <w:proofErr w:type="gramEnd"/>
            <w:r w:rsidRPr="00536369">
              <w:rPr>
                <w:rFonts w:ascii="仿宋_GB2312" w:hAnsi="宋体" w:hint="eastAsia"/>
                <w:spacing w:val="-2"/>
                <w:sz w:val="24"/>
                <w:szCs w:val="24"/>
              </w:rPr>
              <w:t>二位五通阀</w:t>
            </w:r>
          </w:p>
        </w:tc>
        <w:tc>
          <w:tcPr>
            <w:tcW w:w="3611" w:type="dxa"/>
            <w:vAlign w:val="center"/>
          </w:tcPr>
          <w:p w14:paraId="346A1F98"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4A220-08</w:t>
            </w:r>
          </w:p>
        </w:tc>
        <w:tc>
          <w:tcPr>
            <w:tcW w:w="750" w:type="dxa"/>
            <w:vAlign w:val="center"/>
          </w:tcPr>
          <w:p w14:paraId="664ACBDB"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5E7B6EE4"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08AA9A72" w14:textId="77777777" w:rsidTr="00C56E92">
        <w:trPr>
          <w:trHeight w:val="397"/>
          <w:jc w:val="center"/>
        </w:trPr>
        <w:tc>
          <w:tcPr>
            <w:tcW w:w="457" w:type="dxa"/>
            <w:vAlign w:val="center"/>
          </w:tcPr>
          <w:p w14:paraId="5AE33666"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59AACBC2"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0857B01D"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气控延时阀</w:t>
            </w:r>
          </w:p>
        </w:tc>
        <w:tc>
          <w:tcPr>
            <w:tcW w:w="3611" w:type="dxa"/>
            <w:vAlign w:val="center"/>
          </w:tcPr>
          <w:p w14:paraId="270C0BD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z w:val="24"/>
                <w:szCs w:val="24"/>
              </w:rPr>
              <w:t>XQ230650（</w:t>
            </w:r>
            <w:r w:rsidRPr="00536369">
              <w:rPr>
                <w:rFonts w:ascii="仿宋_GB2312" w:hAnsi="宋体" w:hint="eastAsia"/>
                <w:spacing w:val="-2"/>
                <w:sz w:val="24"/>
                <w:szCs w:val="24"/>
              </w:rPr>
              <w:t>常闭式</w:t>
            </w:r>
            <w:r w:rsidRPr="00536369">
              <w:rPr>
                <w:rFonts w:ascii="仿宋_GB2312" w:hAnsi="宋体" w:hint="eastAsia"/>
                <w:sz w:val="24"/>
                <w:szCs w:val="24"/>
              </w:rPr>
              <w:t>）</w:t>
            </w:r>
          </w:p>
        </w:tc>
        <w:tc>
          <w:tcPr>
            <w:tcW w:w="750" w:type="dxa"/>
            <w:vAlign w:val="center"/>
          </w:tcPr>
          <w:p w14:paraId="142E557A"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1只</w:t>
            </w:r>
          </w:p>
        </w:tc>
        <w:tc>
          <w:tcPr>
            <w:tcW w:w="726" w:type="dxa"/>
            <w:vAlign w:val="center"/>
          </w:tcPr>
          <w:p w14:paraId="5091E929"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45254741" w14:textId="77777777" w:rsidTr="00C56E92">
        <w:trPr>
          <w:trHeight w:val="397"/>
          <w:jc w:val="center"/>
        </w:trPr>
        <w:tc>
          <w:tcPr>
            <w:tcW w:w="457" w:type="dxa"/>
            <w:vAlign w:val="center"/>
          </w:tcPr>
          <w:p w14:paraId="13F3C502"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09D99D0B"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7C6A7520"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单向节流阀</w:t>
            </w:r>
          </w:p>
        </w:tc>
        <w:tc>
          <w:tcPr>
            <w:tcW w:w="3611" w:type="dxa"/>
            <w:vAlign w:val="center"/>
          </w:tcPr>
          <w:p w14:paraId="1B1C4D6E"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ASC200-08</w:t>
            </w:r>
          </w:p>
        </w:tc>
        <w:tc>
          <w:tcPr>
            <w:tcW w:w="750" w:type="dxa"/>
            <w:vAlign w:val="center"/>
          </w:tcPr>
          <w:p w14:paraId="27D331BB"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6只</w:t>
            </w:r>
          </w:p>
        </w:tc>
        <w:tc>
          <w:tcPr>
            <w:tcW w:w="726" w:type="dxa"/>
            <w:vAlign w:val="center"/>
          </w:tcPr>
          <w:p w14:paraId="6C279252"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5A975E78" w14:textId="77777777" w:rsidTr="00C56E92">
        <w:trPr>
          <w:trHeight w:val="397"/>
          <w:jc w:val="center"/>
        </w:trPr>
        <w:tc>
          <w:tcPr>
            <w:tcW w:w="457" w:type="dxa"/>
            <w:vAlign w:val="center"/>
          </w:tcPr>
          <w:p w14:paraId="422B5F01"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14E893C4"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397976FB"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快速排气阀</w:t>
            </w:r>
          </w:p>
        </w:tc>
        <w:tc>
          <w:tcPr>
            <w:tcW w:w="3611" w:type="dxa"/>
            <w:vAlign w:val="center"/>
          </w:tcPr>
          <w:p w14:paraId="03D65E8B"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Q-02</w:t>
            </w:r>
          </w:p>
        </w:tc>
        <w:tc>
          <w:tcPr>
            <w:tcW w:w="750" w:type="dxa"/>
            <w:vAlign w:val="center"/>
          </w:tcPr>
          <w:p w14:paraId="51F5A86D"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584B44B3"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20EADB99" w14:textId="77777777" w:rsidTr="00C56E92">
        <w:trPr>
          <w:trHeight w:val="397"/>
          <w:jc w:val="center"/>
        </w:trPr>
        <w:tc>
          <w:tcPr>
            <w:tcW w:w="457" w:type="dxa"/>
            <w:vAlign w:val="center"/>
          </w:tcPr>
          <w:p w14:paraId="7C0FFA75"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0C0844AE"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343F8986"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梭阀</w:t>
            </w:r>
          </w:p>
        </w:tc>
        <w:tc>
          <w:tcPr>
            <w:tcW w:w="3611" w:type="dxa"/>
            <w:vAlign w:val="center"/>
          </w:tcPr>
          <w:p w14:paraId="048BAA02"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ST-01</w:t>
            </w:r>
          </w:p>
        </w:tc>
        <w:tc>
          <w:tcPr>
            <w:tcW w:w="750" w:type="dxa"/>
            <w:vAlign w:val="center"/>
          </w:tcPr>
          <w:p w14:paraId="7D05B769"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5F5A292F"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299634D3" w14:textId="77777777" w:rsidTr="00C56E92">
        <w:trPr>
          <w:trHeight w:val="397"/>
          <w:jc w:val="center"/>
        </w:trPr>
        <w:tc>
          <w:tcPr>
            <w:tcW w:w="457" w:type="dxa"/>
            <w:vAlign w:val="center"/>
          </w:tcPr>
          <w:p w14:paraId="6CF74928"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5BE75CC"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56B9ED19" w14:textId="77777777" w:rsidR="00536369" w:rsidRPr="00536369" w:rsidRDefault="00536369" w:rsidP="00536369">
            <w:pPr>
              <w:spacing w:line="240" w:lineRule="auto"/>
              <w:ind w:firstLineChars="0" w:firstLine="0"/>
              <w:jc w:val="both"/>
              <w:rPr>
                <w:rFonts w:ascii="仿宋_GB2312"/>
                <w:spacing w:val="-2"/>
                <w:sz w:val="24"/>
                <w:szCs w:val="24"/>
              </w:rPr>
            </w:pPr>
            <w:proofErr w:type="gramStart"/>
            <w:r w:rsidRPr="00536369">
              <w:rPr>
                <w:rFonts w:ascii="仿宋_GB2312" w:hAnsi="宋体" w:hint="eastAsia"/>
                <w:spacing w:val="-2"/>
                <w:sz w:val="24"/>
                <w:szCs w:val="24"/>
              </w:rPr>
              <w:t>与阀</w:t>
            </w:r>
            <w:proofErr w:type="gramEnd"/>
          </w:p>
        </w:tc>
        <w:tc>
          <w:tcPr>
            <w:tcW w:w="3611" w:type="dxa"/>
            <w:vAlign w:val="center"/>
          </w:tcPr>
          <w:p w14:paraId="35C9B7B1"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STH-01</w:t>
            </w:r>
          </w:p>
        </w:tc>
        <w:tc>
          <w:tcPr>
            <w:tcW w:w="750" w:type="dxa"/>
            <w:vAlign w:val="center"/>
          </w:tcPr>
          <w:p w14:paraId="1698D273"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7FCE54C0" w14:textId="77777777" w:rsidR="00536369" w:rsidRPr="00536369" w:rsidRDefault="00536369" w:rsidP="00536369">
            <w:pPr>
              <w:spacing w:line="240" w:lineRule="auto"/>
              <w:ind w:firstLineChars="0" w:firstLine="0"/>
              <w:jc w:val="both"/>
              <w:rPr>
                <w:rFonts w:ascii="仿宋_GB2312"/>
                <w:sz w:val="24"/>
                <w:szCs w:val="24"/>
              </w:rPr>
            </w:pPr>
          </w:p>
        </w:tc>
      </w:tr>
      <w:tr w:rsidR="00C56E92" w:rsidRPr="00536369" w14:paraId="726AFC82" w14:textId="77777777" w:rsidTr="00C56E92">
        <w:trPr>
          <w:trHeight w:val="397"/>
          <w:jc w:val="center"/>
        </w:trPr>
        <w:tc>
          <w:tcPr>
            <w:tcW w:w="457" w:type="dxa"/>
            <w:vAlign w:val="center"/>
          </w:tcPr>
          <w:p w14:paraId="02754BDD" w14:textId="77777777" w:rsidR="00536369" w:rsidRPr="00536369" w:rsidRDefault="00536369" w:rsidP="00536369">
            <w:pPr>
              <w:numPr>
                <w:ilvl w:val="0"/>
                <w:numId w:val="4"/>
              </w:numPr>
              <w:adjustRightInd w:val="0"/>
              <w:snapToGrid w:val="0"/>
              <w:spacing w:line="240" w:lineRule="auto"/>
              <w:ind w:firstLineChars="0" w:firstLine="0"/>
              <w:rPr>
                <w:rFonts w:ascii="仿宋_GB2312"/>
                <w:kern w:val="0"/>
                <w:sz w:val="24"/>
                <w:szCs w:val="24"/>
              </w:rPr>
            </w:pPr>
          </w:p>
        </w:tc>
        <w:tc>
          <w:tcPr>
            <w:tcW w:w="709" w:type="dxa"/>
            <w:vMerge/>
            <w:vAlign w:val="center"/>
          </w:tcPr>
          <w:p w14:paraId="68EBFC27" w14:textId="77777777" w:rsidR="00536369" w:rsidRPr="00536369" w:rsidRDefault="00536369" w:rsidP="00536369">
            <w:pPr>
              <w:spacing w:line="240" w:lineRule="auto"/>
              <w:ind w:firstLineChars="0" w:firstLine="0"/>
              <w:jc w:val="both"/>
              <w:rPr>
                <w:rFonts w:ascii="仿宋_GB2312"/>
                <w:spacing w:val="-2"/>
                <w:sz w:val="24"/>
                <w:szCs w:val="24"/>
              </w:rPr>
            </w:pPr>
          </w:p>
        </w:tc>
        <w:tc>
          <w:tcPr>
            <w:tcW w:w="2371" w:type="dxa"/>
            <w:vAlign w:val="center"/>
          </w:tcPr>
          <w:p w14:paraId="40355E14"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滚轮杠杆式机械阀</w:t>
            </w:r>
          </w:p>
        </w:tc>
        <w:tc>
          <w:tcPr>
            <w:tcW w:w="3611" w:type="dxa"/>
            <w:vAlign w:val="center"/>
          </w:tcPr>
          <w:p w14:paraId="5A67040C" w14:textId="77777777" w:rsidR="00536369" w:rsidRPr="00536369" w:rsidRDefault="00536369" w:rsidP="00536369">
            <w:pPr>
              <w:spacing w:line="240" w:lineRule="auto"/>
              <w:ind w:firstLineChars="0" w:firstLine="0"/>
              <w:jc w:val="both"/>
              <w:rPr>
                <w:rFonts w:ascii="仿宋_GB2312" w:hAnsi="宋体"/>
                <w:spacing w:val="-2"/>
                <w:sz w:val="24"/>
                <w:szCs w:val="24"/>
              </w:rPr>
            </w:pPr>
            <w:r w:rsidRPr="00536369">
              <w:rPr>
                <w:rFonts w:ascii="仿宋_GB2312" w:hAnsi="宋体" w:hint="eastAsia"/>
                <w:spacing w:val="-2"/>
                <w:sz w:val="24"/>
                <w:szCs w:val="24"/>
              </w:rPr>
              <w:t>S3R-08</w:t>
            </w:r>
          </w:p>
        </w:tc>
        <w:tc>
          <w:tcPr>
            <w:tcW w:w="750" w:type="dxa"/>
            <w:vAlign w:val="center"/>
          </w:tcPr>
          <w:p w14:paraId="3D1337F2" w14:textId="77777777" w:rsidR="00536369" w:rsidRPr="00536369" w:rsidRDefault="00536369" w:rsidP="00536369">
            <w:pPr>
              <w:spacing w:line="240" w:lineRule="auto"/>
              <w:ind w:firstLineChars="0" w:firstLine="0"/>
              <w:jc w:val="both"/>
              <w:rPr>
                <w:rFonts w:ascii="仿宋_GB2312"/>
                <w:spacing w:val="-2"/>
                <w:sz w:val="24"/>
                <w:szCs w:val="24"/>
              </w:rPr>
            </w:pPr>
            <w:r w:rsidRPr="00536369">
              <w:rPr>
                <w:rFonts w:ascii="仿宋_GB2312" w:hAnsi="宋体" w:hint="eastAsia"/>
                <w:spacing w:val="-2"/>
                <w:sz w:val="24"/>
                <w:szCs w:val="24"/>
              </w:rPr>
              <w:t>2只</w:t>
            </w:r>
          </w:p>
        </w:tc>
        <w:tc>
          <w:tcPr>
            <w:tcW w:w="726" w:type="dxa"/>
            <w:vAlign w:val="center"/>
          </w:tcPr>
          <w:p w14:paraId="255614DC" w14:textId="77777777" w:rsidR="00536369" w:rsidRPr="00536369" w:rsidRDefault="00536369" w:rsidP="00536369">
            <w:pPr>
              <w:spacing w:line="240" w:lineRule="auto"/>
              <w:ind w:firstLineChars="0" w:firstLine="0"/>
              <w:jc w:val="both"/>
              <w:rPr>
                <w:rFonts w:ascii="仿宋_GB2312"/>
                <w:sz w:val="24"/>
                <w:szCs w:val="24"/>
              </w:rPr>
            </w:pPr>
          </w:p>
        </w:tc>
      </w:tr>
    </w:tbl>
    <w:p w14:paraId="0D65F719" w14:textId="77777777" w:rsidR="00C56E92" w:rsidRPr="00C56E92" w:rsidRDefault="00C56E92" w:rsidP="00C56E92">
      <w:pPr>
        <w:ind w:firstLineChars="0"/>
        <w:rPr>
          <w:lang w:val="zh-CN"/>
        </w:rPr>
      </w:pPr>
      <w:r>
        <w:rPr>
          <w:rFonts w:hint="eastAsia"/>
        </w:rPr>
        <w:t>2.</w:t>
      </w:r>
      <w:r w:rsidRPr="00C56E92">
        <w:rPr>
          <w:rFonts w:ascii="仿宋_GB2312" w:hAnsi="仿宋_GB2312" w:cs="仿宋_GB2312" w:hint="eastAsia"/>
          <w:kern w:val="0"/>
          <w:szCs w:val="28"/>
          <w:lang w:val="zh-CN"/>
        </w:rPr>
        <w:t xml:space="preserve"> </w:t>
      </w:r>
      <w:proofErr w:type="gramStart"/>
      <w:r w:rsidRPr="00C56E92">
        <w:rPr>
          <w:rFonts w:hint="eastAsia"/>
          <w:lang w:val="zh-CN"/>
        </w:rPr>
        <w:t>工业双泵</w:t>
      </w:r>
      <w:proofErr w:type="gramEnd"/>
      <w:r w:rsidRPr="00C56E92">
        <w:rPr>
          <w:rFonts w:hint="eastAsia"/>
          <w:lang w:val="zh-CN"/>
        </w:rPr>
        <w:t>液压站基本配置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1881"/>
        <w:gridCol w:w="4764"/>
        <w:gridCol w:w="710"/>
        <w:gridCol w:w="764"/>
      </w:tblGrid>
      <w:tr w:rsidR="00C56E92" w:rsidRPr="00C56E92" w14:paraId="4BFA2D43" w14:textId="77777777" w:rsidTr="00C56E92">
        <w:trPr>
          <w:trHeight w:val="716"/>
          <w:jc w:val="center"/>
        </w:trPr>
        <w:tc>
          <w:tcPr>
            <w:tcW w:w="409" w:type="dxa"/>
            <w:vAlign w:val="center"/>
          </w:tcPr>
          <w:p w14:paraId="1BC534E7" w14:textId="77777777" w:rsidR="00C56E92" w:rsidRPr="00C56E92" w:rsidRDefault="00C56E92" w:rsidP="00C56E92">
            <w:pPr>
              <w:widowControl/>
              <w:spacing w:line="240" w:lineRule="auto"/>
              <w:ind w:firstLineChars="0" w:firstLine="0"/>
              <w:jc w:val="center"/>
              <w:rPr>
                <w:rFonts w:ascii="仿宋_GB2312"/>
                <w:b/>
                <w:spacing w:val="-6"/>
                <w:kern w:val="0"/>
                <w:sz w:val="24"/>
                <w:szCs w:val="24"/>
              </w:rPr>
            </w:pPr>
            <w:r w:rsidRPr="00C56E92">
              <w:rPr>
                <w:rFonts w:ascii="仿宋_GB2312" w:hAnsi="宋体" w:hint="eastAsia"/>
                <w:b/>
                <w:spacing w:val="-6"/>
                <w:sz w:val="24"/>
                <w:szCs w:val="24"/>
              </w:rPr>
              <w:t>序号</w:t>
            </w:r>
          </w:p>
        </w:tc>
        <w:tc>
          <w:tcPr>
            <w:tcW w:w="1881" w:type="dxa"/>
            <w:vAlign w:val="center"/>
          </w:tcPr>
          <w:p w14:paraId="778B4BF2" w14:textId="77777777" w:rsidR="00C56E92" w:rsidRPr="00C56E92" w:rsidRDefault="00C56E92" w:rsidP="00C56E92">
            <w:pPr>
              <w:widowControl/>
              <w:spacing w:line="240" w:lineRule="auto"/>
              <w:ind w:firstLineChars="0" w:firstLine="0"/>
              <w:jc w:val="both"/>
              <w:rPr>
                <w:rFonts w:ascii="仿宋_GB2312"/>
                <w:b/>
                <w:spacing w:val="-2"/>
                <w:sz w:val="24"/>
                <w:szCs w:val="24"/>
              </w:rPr>
            </w:pPr>
            <w:r w:rsidRPr="00C56E92">
              <w:rPr>
                <w:rFonts w:ascii="仿宋_GB2312" w:hAnsi="宋体" w:hint="eastAsia"/>
                <w:b/>
                <w:spacing w:val="-2"/>
                <w:sz w:val="24"/>
                <w:szCs w:val="24"/>
              </w:rPr>
              <w:t>实训模块名称</w:t>
            </w:r>
          </w:p>
        </w:tc>
        <w:tc>
          <w:tcPr>
            <w:tcW w:w="4764" w:type="dxa"/>
            <w:vAlign w:val="center"/>
          </w:tcPr>
          <w:p w14:paraId="35ED6E70" w14:textId="77777777" w:rsidR="00C56E92" w:rsidRPr="00C56E92" w:rsidRDefault="00C56E92" w:rsidP="00C56E92">
            <w:pPr>
              <w:widowControl/>
              <w:spacing w:line="240" w:lineRule="auto"/>
              <w:ind w:firstLineChars="0" w:firstLine="0"/>
              <w:jc w:val="center"/>
              <w:rPr>
                <w:rFonts w:ascii="仿宋_GB2312"/>
                <w:b/>
                <w:spacing w:val="-2"/>
                <w:sz w:val="24"/>
                <w:szCs w:val="24"/>
              </w:rPr>
            </w:pPr>
            <w:r w:rsidRPr="00C56E92">
              <w:rPr>
                <w:rFonts w:ascii="仿宋_GB2312" w:hAnsi="宋体" w:hint="eastAsia"/>
                <w:b/>
                <w:spacing w:val="-2"/>
                <w:sz w:val="24"/>
                <w:szCs w:val="24"/>
              </w:rPr>
              <w:t>主要配置</w:t>
            </w:r>
          </w:p>
        </w:tc>
        <w:tc>
          <w:tcPr>
            <w:tcW w:w="710" w:type="dxa"/>
            <w:vAlign w:val="center"/>
          </w:tcPr>
          <w:p w14:paraId="70B28B56" w14:textId="77777777" w:rsidR="00C56E92" w:rsidRPr="00C56E92" w:rsidRDefault="00C56E92" w:rsidP="00C56E92">
            <w:pPr>
              <w:widowControl/>
              <w:spacing w:line="240" w:lineRule="auto"/>
              <w:ind w:firstLineChars="0" w:firstLine="0"/>
              <w:jc w:val="center"/>
              <w:rPr>
                <w:rFonts w:ascii="仿宋_GB2312"/>
                <w:b/>
                <w:kern w:val="0"/>
                <w:sz w:val="24"/>
                <w:szCs w:val="24"/>
              </w:rPr>
            </w:pPr>
            <w:r w:rsidRPr="00C56E92">
              <w:rPr>
                <w:rFonts w:ascii="仿宋_GB2312" w:hAnsi="宋体" w:hint="eastAsia"/>
                <w:b/>
                <w:spacing w:val="-2"/>
                <w:sz w:val="24"/>
                <w:szCs w:val="24"/>
              </w:rPr>
              <w:t>数量</w:t>
            </w:r>
          </w:p>
        </w:tc>
        <w:tc>
          <w:tcPr>
            <w:tcW w:w="764" w:type="dxa"/>
            <w:vAlign w:val="center"/>
          </w:tcPr>
          <w:p w14:paraId="0C985B7B" w14:textId="77777777" w:rsidR="00C56E92" w:rsidRPr="00C56E92" w:rsidRDefault="00C56E92" w:rsidP="00C56E92">
            <w:pPr>
              <w:widowControl/>
              <w:spacing w:line="240" w:lineRule="auto"/>
              <w:ind w:firstLineChars="0" w:firstLine="0"/>
              <w:jc w:val="both"/>
              <w:rPr>
                <w:rFonts w:ascii="仿宋_GB2312"/>
                <w:b/>
                <w:kern w:val="0"/>
                <w:sz w:val="24"/>
                <w:szCs w:val="24"/>
              </w:rPr>
            </w:pPr>
            <w:r w:rsidRPr="00C56E92">
              <w:rPr>
                <w:rFonts w:ascii="仿宋_GB2312" w:hAnsi="宋体" w:hint="eastAsia"/>
                <w:b/>
                <w:spacing w:val="-2"/>
                <w:sz w:val="24"/>
                <w:szCs w:val="24"/>
              </w:rPr>
              <w:t>备注</w:t>
            </w:r>
          </w:p>
        </w:tc>
      </w:tr>
      <w:tr w:rsidR="00C56E92" w:rsidRPr="00C56E92" w14:paraId="30F2BCC5" w14:textId="77777777" w:rsidTr="00C56E92">
        <w:trPr>
          <w:trHeight w:val="340"/>
          <w:jc w:val="center"/>
        </w:trPr>
        <w:tc>
          <w:tcPr>
            <w:tcW w:w="409" w:type="dxa"/>
            <w:vAlign w:val="center"/>
          </w:tcPr>
          <w:p w14:paraId="57A74A4A" w14:textId="77777777" w:rsidR="00C56E92" w:rsidRPr="00C56E92" w:rsidRDefault="00C56E92" w:rsidP="00C56E92">
            <w:pPr>
              <w:numPr>
                <w:ilvl w:val="0"/>
                <w:numId w:val="5"/>
              </w:numPr>
              <w:spacing w:line="240" w:lineRule="auto"/>
              <w:ind w:firstLineChars="0" w:firstLine="0"/>
              <w:jc w:val="center"/>
              <w:rPr>
                <w:rFonts w:ascii="仿宋_GB2312"/>
                <w:kern w:val="0"/>
                <w:sz w:val="24"/>
                <w:szCs w:val="24"/>
              </w:rPr>
            </w:pPr>
          </w:p>
        </w:tc>
        <w:tc>
          <w:tcPr>
            <w:tcW w:w="1881" w:type="dxa"/>
            <w:vAlign w:val="center"/>
          </w:tcPr>
          <w:p w14:paraId="47D9E8C0" w14:textId="77777777" w:rsidR="00C56E92" w:rsidRPr="00C56E92" w:rsidRDefault="00C56E92" w:rsidP="00C56E92">
            <w:pPr>
              <w:spacing w:line="240" w:lineRule="auto"/>
              <w:ind w:firstLineChars="0" w:firstLine="0"/>
              <w:jc w:val="both"/>
              <w:rPr>
                <w:rFonts w:ascii="仿宋_GB2312"/>
                <w:spacing w:val="-2"/>
                <w:sz w:val="24"/>
                <w:szCs w:val="24"/>
              </w:rPr>
            </w:pPr>
            <w:r w:rsidRPr="00C56E92">
              <w:rPr>
                <w:rFonts w:ascii="仿宋_GB2312" w:hAnsi="宋体" w:hint="eastAsia"/>
                <w:spacing w:val="-2"/>
                <w:sz w:val="24"/>
                <w:szCs w:val="24"/>
              </w:rPr>
              <w:t>工业泵站油箱</w:t>
            </w:r>
          </w:p>
        </w:tc>
        <w:tc>
          <w:tcPr>
            <w:tcW w:w="4764" w:type="dxa"/>
            <w:vAlign w:val="center"/>
          </w:tcPr>
          <w:p w14:paraId="0DC2EEDC" w14:textId="77777777" w:rsidR="00C56E92" w:rsidRPr="00C56E92" w:rsidRDefault="00C56E92" w:rsidP="00C56E92">
            <w:pPr>
              <w:spacing w:line="240" w:lineRule="auto"/>
              <w:ind w:firstLine="472"/>
              <w:jc w:val="both"/>
              <w:rPr>
                <w:rFonts w:ascii="仿宋_GB2312"/>
                <w:spacing w:val="-2"/>
                <w:sz w:val="24"/>
                <w:szCs w:val="24"/>
              </w:rPr>
            </w:pPr>
            <w:r w:rsidRPr="00C56E92">
              <w:rPr>
                <w:rFonts w:ascii="仿宋_GB2312" w:hAnsi="宋体" w:hint="eastAsia"/>
                <w:spacing w:val="-2"/>
                <w:sz w:val="24"/>
                <w:szCs w:val="24"/>
              </w:rPr>
              <w:t>电源控制箱：泵站控制电气部分包含智能温度仪、液位继电器，交流接触器、热保护器，急停按钮等器件组成，电气元件接口全部开放，内置接线端子排，通过PLC可实现自动化远程控制。</w:t>
            </w:r>
          </w:p>
          <w:p w14:paraId="0A5230FC" w14:textId="77777777" w:rsidR="00C56E92" w:rsidRPr="00C56E92" w:rsidRDefault="00C56E92" w:rsidP="00C56E92">
            <w:pPr>
              <w:spacing w:line="240" w:lineRule="auto"/>
              <w:ind w:firstLine="472"/>
              <w:jc w:val="both"/>
              <w:rPr>
                <w:rFonts w:ascii="仿宋_GB2312" w:hAnsi="宋体"/>
                <w:spacing w:val="-2"/>
                <w:sz w:val="24"/>
                <w:szCs w:val="24"/>
              </w:rPr>
            </w:pPr>
            <w:r w:rsidRPr="00C56E92">
              <w:rPr>
                <w:rFonts w:ascii="仿宋_GB2312" w:hAnsi="宋体" w:hint="eastAsia"/>
                <w:spacing w:val="-2"/>
                <w:sz w:val="24"/>
                <w:szCs w:val="24"/>
              </w:rPr>
              <w:t xml:space="preserve">箱体：最大容积140L，3mm钢板，亚光密纹喷塑。 </w:t>
            </w:r>
          </w:p>
        </w:tc>
        <w:tc>
          <w:tcPr>
            <w:tcW w:w="710" w:type="dxa"/>
            <w:vAlign w:val="center"/>
          </w:tcPr>
          <w:p w14:paraId="0E2DFCD5" w14:textId="77777777" w:rsidR="00C56E92" w:rsidRPr="00C56E92" w:rsidRDefault="00C56E92" w:rsidP="00C56E92">
            <w:pPr>
              <w:spacing w:line="240" w:lineRule="auto"/>
              <w:ind w:firstLineChars="0" w:firstLine="0"/>
              <w:jc w:val="center"/>
              <w:rPr>
                <w:rFonts w:ascii="仿宋_GB2312"/>
                <w:kern w:val="0"/>
                <w:sz w:val="24"/>
                <w:szCs w:val="24"/>
              </w:rPr>
            </w:pPr>
            <w:r w:rsidRPr="00C56E92">
              <w:rPr>
                <w:rFonts w:ascii="仿宋_GB2312" w:hAnsi="宋体" w:hint="eastAsia"/>
                <w:kern w:val="0"/>
                <w:sz w:val="24"/>
                <w:szCs w:val="24"/>
              </w:rPr>
              <w:t>1只</w:t>
            </w:r>
          </w:p>
        </w:tc>
        <w:tc>
          <w:tcPr>
            <w:tcW w:w="764" w:type="dxa"/>
            <w:vAlign w:val="center"/>
          </w:tcPr>
          <w:p w14:paraId="15491D38" w14:textId="77777777" w:rsidR="00C56E92" w:rsidRPr="00C56E92" w:rsidRDefault="00C56E92" w:rsidP="00C56E92">
            <w:pPr>
              <w:spacing w:line="240" w:lineRule="auto"/>
              <w:ind w:firstLineChars="0" w:firstLine="0"/>
              <w:jc w:val="both"/>
              <w:rPr>
                <w:rFonts w:ascii="仿宋_GB2312"/>
                <w:sz w:val="24"/>
                <w:szCs w:val="24"/>
              </w:rPr>
            </w:pPr>
          </w:p>
        </w:tc>
      </w:tr>
      <w:tr w:rsidR="00C56E92" w:rsidRPr="00C56E92" w14:paraId="571DF6C5" w14:textId="77777777" w:rsidTr="00C56E92">
        <w:trPr>
          <w:trHeight w:val="340"/>
          <w:jc w:val="center"/>
        </w:trPr>
        <w:tc>
          <w:tcPr>
            <w:tcW w:w="409" w:type="dxa"/>
            <w:vAlign w:val="center"/>
          </w:tcPr>
          <w:p w14:paraId="6B4099B8" w14:textId="77777777" w:rsidR="00C56E92" w:rsidRPr="00C56E92" w:rsidRDefault="00C56E92" w:rsidP="00C56E92">
            <w:pPr>
              <w:numPr>
                <w:ilvl w:val="0"/>
                <w:numId w:val="5"/>
              </w:numPr>
              <w:spacing w:line="240" w:lineRule="auto"/>
              <w:ind w:firstLineChars="0" w:firstLine="0"/>
              <w:jc w:val="center"/>
              <w:rPr>
                <w:rFonts w:ascii="仿宋_GB2312"/>
                <w:kern w:val="0"/>
                <w:sz w:val="24"/>
                <w:szCs w:val="24"/>
              </w:rPr>
            </w:pPr>
          </w:p>
        </w:tc>
        <w:tc>
          <w:tcPr>
            <w:tcW w:w="1881" w:type="dxa"/>
            <w:vAlign w:val="center"/>
          </w:tcPr>
          <w:p w14:paraId="285624FA" w14:textId="77777777" w:rsidR="00C56E92" w:rsidRPr="00C56E92" w:rsidRDefault="00C56E92" w:rsidP="00C56E92">
            <w:pPr>
              <w:spacing w:line="240" w:lineRule="auto"/>
              <w:ind w:firstLineChars="0" w:firstLine="0"/>
              <w:jc w:val="both"/>
              <w:rPr>
                <w:rFonts w:ascii="仿宋_GB2312"/>
                <w:spacing w:val="-2"/>
                <w:sz w:val="24"/>
                <w:szCs w:val="24"/>
              </w:rPr>
            </w:pPr>
            <w:r w:rsidRPr="00C56E92">
              <w:rPr>
                <w:rFonts w:ascii="仿宋_GB2312" w:hAnsi="宋体" w:hint="eastAsia"/>
                <w:spacing w:val="-2"/>
                <w:sz w:val="24"/>
                <w:szCs w:val="24"/>
              </w:rPr>
              <w:t>定量柱塞泵组</w:t>
            </w:r>
          </w:p>
        </w:tc>
        <w:tc>
          <w:tcPr>
            <w:tcW w:w="4764" w:type="dxa"/>
            <w:vAlign w:val="center"/>
          </w:tcPr>
          <w:p w14:paraId="0BD54B7D" w14:textId="77777777" w:rsidR="00C56E92" w:rsidRPr="00C56E92" w:rsidRDefault="00C56E92" w:rsidP="00C56E92">
            <w:pPr>
              <w:spacing w:line="240" w:lineRule="auto"/>
              <w:ind w:firstLine="472"/>
              <w:jc w:val="both"/>
              <w:rPr>
                <w:rFonts w:ascii="仿宋_GB2312"/>
                <w:spacing w:val="-2"/>
                <w:sz w:val="24"/>
                <w:szCs w:val="24"/>
              </w:rPr>
            </w:pPr>
            <w:r w:rsidRPr="00C56E92">
              <w:rPr>
                <w:rFonts w:ascii="仿宋_GB2312" w:hAnsi="宋体" w:hint="eastAsia"/>
                <w:spacing w:val="-2"/>
                <w:sz w:val="24"/>
                <w:szCs w:val="24"/>
              </w:rPr>
              <w:t>定量柱塞泵：5MCY14-1B，排量5cc/r，系统额定压力：10MPa；电机：三相交流电压380V，额定功率：3KW，额定转速1420r/min，绝缘B。</w:t>
            </w:r>
          </w:p>
        </w:tc>
        <w:tc>
          <w:tcPr>
            <w:tcW w:w="710" w:type="dxa"/>
            <w:vAlign w:val="center"/>
          </w:tcPr>
          <w:p w14:paraId="10BDA486" w14:textId="77777777" w:rsidR="00C56E92" w:rsidRPr="00C56E92" w:rsidRDefault="00C56E92" w:rsidP="00C56E92">
            <w:pPr>
              <w:spacing w:line="240" w:lineRule="auto"/>
              <w:ind w:firstLineChars="0" w:firstLine="0"/>
              <w:jc w:val="center"/>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565D5F4D" w14:textId="77777777" w:rsidR="00C56E92" w:rsidRPr="00C56E92" w:rsidRDefault="00C56E92" w:rsidP="00C56E92">
            <w:pPr>
              <w:spacing w:line="240" w:lineRule="auto"/>
              <w:ind w:firstLineChars="0" w:firstLine="0"/>
              <w:jc w:val="both"/>
              <w:rPr>
                <w:rFonts w:ascii="仿宋_GB2312"/>
                <w:sz w:val="24"/>
                <w:szCs w:val="24"/>
              </w:rPr>
            </w:pPr>
          </w:p>
        </w:tc>
      </w:tr>
      <w:tr w:rsidR="00C56E92" w:rsidRPr="00C56E92" w14:paraId="0B9B7376" w14:textId="77777777" w:rsidTr="00C56E92">
        <w:trPr>
          <w:trHeight w:val="340"/>
          <w:jc w:val="center"/>
        </w:trPr>
        <w:tc>
          <w:tcPr>
            <w:tcW w:w="409" w:type="dxa"/>
            <w:vAlign w:val="center"/>
          </w:tcPr>
          <w:p w14:paraId="3390CFB0" w14:textId="77777777" w:rsidR="00C56E92" w:rsidRPr="00C56E92" w:rsidRDefault="00C56E92" w:rsidP="00C56E92">
            <w:pPr>
              <w:numPr>
                <w:ilvl w:val="0"/>
                <w:numId w:val="5"/>
              </w:numPr>
              <w:spacing w:line="240" w:lineRule="auto"/>
              <w:ind w:firstLineChars="0" w:firstLine="0"/>
              <w:jc w:val="center"/>
              <w:rPr>
                <w:rFonts w:ascii="仿宋_GB2312"/>
                <w:kern w:val="0"/>
                <w:sz w:val="24"/>
                <w:szCs w:val="24"/>
              </w:rPr>
            </w:pPr>
          </w:p>
        </w:tc>
        <w:tc>
          <w:tcPr>
            <w:tcW w:w="1881" w:type="dxa"/>
            <w:vAlign w:val="center"/>
          </w:tcPr>
          <w:p w14:paraId="557C70E6" w14:textId="77777777" w:rsidR="00C56E92" w:rsidRPr="00C56E92" w:rsidRDefault="00C56E92" w:rsidP="00C56E92">
            <w:pPr>
              <w:spacing w:line="240" w:lineRule="auto"/>
              <w:ind w:firstLineChars="0" w:firstLine="0"/>
              <w:jc w:val="both"/>
              <w:rPr>
                <w:rFonts w:ascii="仿宋_GB2312"/>
                <w:spacing w:val="-2"/>
                <w:sz w:val="24"/>
                <w:szCs w:val="24"/>
              </w:rPr>
            </w:pPr>
            <w:r w:rsidRPr="00C56E92">
              <w:rPr>
                <w:rFonts w:ascii="仿宋_GB2312" w:hAnsi="宋体" w:hint="eastAsia"/>
                <w:spacing w:val="-2"/>
                <w:sz w:val="24"/>
                <w:szCs w:val="24"/>
              </w:rPr>
              <w:t>变量叶片泵组</w:t>
            </w:r>
          </w:p>
        </w:tc>
        <w:tc>
          <w:tcPr>
            <w:tcW w:w="4764" w:type="dxa"/>
            <w:vAlign w:val="center"/>
          </w:tcPr>
          <w:p w14:paraId="2203F8DB" w14:textId="77777777" w:rsidR="00C56E92" w:rsidRPr="00C56E92" w:rsidRDefault="00C56E92" w:rsidP="00C56E92">
            <w:pPr>
              <w:spacing w:line="240" w:lineRule="auto"/>
              <w:ind w:firstLine="472"/>
              <w:jc w:val="both"/>
              <w:rPr>
                <w:rFonts w:ascii="仿宋_GB2312"/>
                <w:spacing w:val="-2"/>
                <w:sz w:val="24"/>
                <w:szCs w:val="24"/>
              </w:rPr>
            </w:pPr>
            <w:r w:rsidRPr="00C56E92">
              <w:rPr>
                <w:rFonts w:ascii="仿宋_GB2312" w:hAnsi="宋体" w:hint="eastAsia"/>
                <w:spacing w:val="-2"/>
                <w:sz w:val="24"/>
                <w:szCs w:val="24"/>
              </w:rPr>
              <w:t>限压式变量叶片泵：VP-08额定流量8L/min，系统额定工作压力：6.3MPa，电机：</w:t>
            </w:r>
            <w:r w:rsidRPr="00C56E92">
              <w:rPr>
                <w:rFonts w:ascii="仿宋_GB2312" w:hAnsi="宋体" w:hint="eastAsia"/>
                <w:spacing w:val="-2"/>
                <w:sz w:val="24"/>
                <w:szCs w:val="24"/>
              </w:rPr>
              <w:lastRenderedPageBreak/>
              <w:t>三相交流电压380V，额定功率：1.5KW，额定转速1420r/min，绝缘B。</w:t>
            </w:r>
          </w:p>
        </w:tc>
        <w:tc>
          <w:tcPr>
            <w:tcW w:w="710" w:type="dxa"/>
            <w:vAlign w:val="center"/>
          </w:tcPr>
          <w:p w14:paraId="0D6EA01C" w14:textId="77777777" w:rsidR="00C56E92" w:rsidRPr="00C56E92" w:rsidRDefault="00C56E92" w:rsidP="00C56E92">
            <w:pPr>
              <w:spacing w:line="240" w:lineRule="auto"/>
              <w:ind w:firstLineChars="0" w:firstLine="0"/>
              <w:jc w:val="center"/>
              <w:rPr>
                <w:rFonts w:ascii="仿宋_GB2312"/>
                <w:kern w:val="0"/>
                <w:sz w:val="24"/>
                <w:szCs w:val="24"/>
              </w:rPr>
            </w:pPr>
            <w:r w:rsidRPr="00C56E92">
              <w:rPr>
                <w:rFonts w:ascii="仿宋_GB2312" w:hAnsi="宋体" w:hint="eastAsia"/>
                <w:kern w:val="0"/>
                <w:sz w:val="24"/>
                <w:szCs w:val="24"/>
              </w:rPr>
              <w:lastRenderedPageBreak/>
              <w:t>1套</w:t>
            </w:r>
          </w:p>
        </w:tc>
        <w:tc>
          <w:tcPr>
            <w:tcW w:w="764" w:type="dxa"/>
            <w:vAlign w:val="center"/>
          </w:tcPr>
          <w:p w14:paraId="68010EA3" w14:textId="77777777" w:rsidR="00C56E92" w:rsidRPr="00C56E92" w:rsidRDefault="00C56E92" w:rsidP="00C56E92">
            <w:pPr>
              <w:spacing w:line="240" w:lineRule="auto"/>
              <w:ind w:firstLineChars="0" w:firstLine="0"/>
              <w:jc w:val="both"/>
              <w:rPr>
                <w:rFonts w:ascii="仿宋_GB2312"/>
                <w:sz w:val="24"/>
                <w:szCs w:val="24"/>
              </w:rPr>
            </w:pPr>
          </w:p>
        </w:tc>
      </w:tr>
      <w:tr w:rsidR="00C56E92" w:rsidRPr="00C56E92" w14:paraId="2FB51990" w14:textId="77777777" w:rsidTr="00C56E92">
        <w:trPr>
          <w:trHeight w:val="340"/>
          <w:jc w:val="center"/>
        </w:trPr>
        <w:tc>
          <w:tcPr>
            <w:tcW w:w="409" w:type="dxa"/>
            <w:vAlign w:val="center"/>
          </w:tcPr>
          <w:p w14:paraId="65A92D16" w14:textId="77777777" w:rsidR="00C56E92" w:rsidRPr="00C56E92" w:rsidRDefault="00C56E92" w:rsidP="00C56E92">
            <w:pPr>
              <w:numPr>
                <w:ilvl w:val="0"/>
                <w:numId w:val="5"/>
              </w:numPr>
              <w:spacing w:line="240" w:lineRule="auto"/>
              <w:ind w:firstLineChars="0" w:firstLine="0"/>
              <w:jc w:val="center"/>
              <w:rPr>
                <w:rFonts w:ascii="仿宋_GB2312"/>
                <w:kern w:val="0"/>
                <w:sz w:val="24"/>
                <w:szCs w:val="24"/>
              </w:rPr>
            </w:pPr>
          </w:p>
        </w:tc>
        <w:tc>
          <w:tcPr>
            <w:tcW w:w="1881" w:type="dxa"/>
            <w:vAlign w:val="center"/>
          </w:tcPr>
          <w:p w14:paraId="2633A02D" w14:textId="77777777" w:rsidR="00C56E92" w:rsidRPr="00C56E92" w:rsidRDefault="00C56E92" w:rsidP="00C56E92">
            <w:pPr>
              <w:spacing w:line="240" w:lineRule="auto"/>
              <w:ind w:firstLineChars="0" w:firstLine="0"/>
              <w:jc w:val="both"/>
              <w:rPr>
                <w:rFonts w:ascii="仿宋_GB2312"/>
                <w:spacing w:val="-2"/>
                <w:sz w:val="24"/>
                <w:szCs w:val="24"/>
              </w:rPr>
            </w:pPr>
            <w:r w:rsidRPr="00C56E92">
              <w:rPr>
                <w:rFonts w:ascii="仿宋_GB2312" w:hAnsi="宋体" w:hint="eastAsia"/>
                <w:spacing w:val="-2"/>
                <w:sz w:val="24"/>
                <w:szCs w:val="24"/>
              </w:rPr>
              <w:t>液压泵调压组件</w:t>
            </w:r>
          </w:p>
        </w:tc>
        <w:tc>
          <w:tcPr>
            <w:tcW w:w="4764" w:type="dxa"/>
            <w:vAlign w:val="center"/>
          </w:tcPr>
          <w:p w14:paraId="2594A981" w14:textId="77777777" w:rsidR="00C56E92" w:rsidRPr="00C56E92" w:rsidRDefault="00C56E92" w:rsidP="00C56E92">
            <w:pPr>
              <w:spacing w:line="240" w:lineRule="auto"/>
              <w:ind w:firstLine="472"/>
              <w:jc w:val="both"/>
              <w:rPr>
                <w:rFonts w:ascii="仿宋_GB2312"/>
                <w:spacing w:val="-2"/>
                <w:sz w:val="24"/>
                <w:szCs w:val="24"/>
              </w:rPr>
            </w:pPr>
            <w:r w:rsidRPr="00C56E92">
              <w:rPr>
                <w:rFonts w:ascii="仿宋_GB2312" w:hAnsi="宋体" w:hint="eastAsia"/>
                <w:spacing w:val="-2"/>
                <w:sz w:val="24"/>
                <w:szCs w:val="24"/>
              </w:rPr>
              <w:t>定量泵调压组件：系统调压阀底座、先导式溢流阀、直动式溢流阀（管式）、二位三通电磁换向阀、直动式溢流阀、单向阀等组成。</w:t>
            </w:r>
          </w:p>
          <w:p w14:paraId="53377475" w14:textId="77777777" w:rsidR="00C56E92" w:rsidRPr="00C56E92" w:rsidRDefault="00C56E92" w:rsidP="00C56E92">
            <w:pPr>
              <w:spacing w:line="240" w:lineRule="auto"/>
              <w:ind w:firstLine="472"/>
              <w:jc w:val="both"/>
              <w:rPr>
                <w:rFonts w:ascii="仿宋_GB2312"/>
                <w:spacing w:val="-2"/>
                <w:sz w:val="24"/>
                <w:szCs w:val="24"/>
              </w:rPr>
            </w:pPr>
            <w:r w:rsidRPr="00C56E92">
              <w:rPr>
                <w:rFonts w:ascii="仿宋_GB2312" w:hAnsi="宋体" w:hint="eastAsia"/>
                <w:spacing w:val="-2"/>
                <w:sz w:val="24"/>
                <w:szCs w:val="24"/>
              </w:rPr>
              <w:t>变量叶片泵调压组件：系统调压阀底座、直动式溢流阀、单向阀等组成。</w:t>
            </w:r>
          </w:p>
        </w:tc>
        <w:tc>
          <w:tcPr>
            <w:tcW w:w="710" w:type="dxa"/>
            <w:vAlign w:val="center"/>
          </w:tcPr>
          <w:p w14:paraId="117B87FF" w14:textId="77777777" w:rsidR="00C56E92" w:rsidRPr="00C56E92" w:rsidRDefault="00C56E92" w:rsidP="00C56E92">
            <w:pPr>
              <w:spacing w:line="240" w:lineRule="auto"/>
              <w:ind w:firstLineChars="0" w:firstLine="0"/>
              <w:jc w:val="center"/>
              <w:rPr>
                <w:rFonts w:ascii="仿宋_GB2312"/>
                <w:kern w:val="0"/>
                <w:sz w:val="24"/>
                <w:szCs w:val="24"/>
              </w:rPr>
            </w:pPr>
            <w:r w:rsidRPr="00C56E92">
              <w:rPr>
                <w:rFonts w:ascii="仿宋_GB2312" w:hAnsi="宋体" w:hint="eastAsia"/>
                <w:kern w:val="0"/>
                <w:sz w:val="24"/>
                <w:szCs w:val="24"/>
              </w:rPr>
              <w:t>各1套</w:t>
            </w:r>
          </w:p>
        </w:tc>
        <w:tc>
          <w:tcPr>
            <w:tcW w:w="764" w:type="dxa"/>
            <w:vAlign w:val="center"/>
          </w:tcPr>
          <w:p w14:paraId="4B1CECCC" w14:textId="77777777" w:rsidR="00C56E92" w:rsidRPr="00C56E92" w:rsidRDefault="00C56E92" w:rsidP="00C56E92">
            <w:pPr>
              <w:spacing w:line="240" w:lineRule="auto"/>
              <w:ind w:firstLineChars="0" w:firstLine="0"/>
              <w:jc w:val="both"/>
              <w:rPr>
                <w:rFonts w:ascii="仿宋_GB2312"/>
                <w:sz w:val="24"/>
                <w:szCs w:val="24"/>
              </w:rPr>
            </w:pPr>
          </w:p>
        </w:tc>
      </w:tr>
      <w:tr w:rsidR="00C56E92" w:rsidRPr="00C56E92" w14:paraId="1AA84153" w14:textId="77777777" w:rsidTr="00C56E92">
        <w:trPr>
          <w:trHeight w:val="340"/>
          <w:jc w:val="center"/>
        </w:trPr>
        <w:tc>
          <w:tcPr>
            <w:tcW w:w="409" w:type="dxa"/>
            <w:vAlign w:val="center"/>
          </w:tcPr>
          <w:p w14:paraId="51A27FC7" w14:textId="77777777" w:rsidR="00C56E92" w:rsidRPr="00C56E92" w:rsidRDefault="00C56E92" w:rsidP="00C56E92">
            <w:pPr>
              <w:numPr>
                <w:ilvl w:val="0"/>
                <w:numId w:val="5"/>
              </w:numPr>
              <w:spacing w:line="240" w:lineRule="auto"/>
              <w:ind w:firstLineChars="0" w:firstLine="0"/>
              <w:jc w:val="center"/>
              <w:rPr>
                <w:rFonts w:ascii="仿宋_GB2312"/>
                <w:kern w:val="0"/>
                <w:sz w:val="24"/>
                <w:szCs w:val="24"/>
              </w:rPr>
            </w:pPr>
          </w:p>
        </w:tc>
        <w:tc>
          <w:tcPr>
            <w:tcW w:w="1881" w:type="dxa"/>
            <w:vAlign w:val="center"/>
          </w:tcPr>
          <w:p w14:paraId="620CE6A8" w14:textId="77777777" w:rsidR="00C56E92" w:rsidRPr="00C56E92" w:rsidRDefault="00C56E92" w:rsidP="00C56E92">
            <w:pPr>
              <w:spacing w:line="240" w:lineRule="auto"/>
              <w:ind w:firstLineChars="0" w:firstLine="0"/>
              <w:jc w:val="both"/>
              <w:rPr>
                <w:rFonts w:ascii="仿宋_GB2312"/>
                <w:spacing w:val="-2"/>
                <w:sz w:val="24"/>
                <w:szCs w:val="24"/>
              </w:rPr>
            </w:pPr>
            <w:r w:rsidRPr="00C56E92">
              <w:rPr>
                <w:rFonts w:ascii="仿宋_GB2312" w:hAnsi="宋体" w:hint="eastAsia"/>
                <w:spacing w:val="-2"/>
                <w:sz w:val="24"/>
                <w:szCs w:val="24"/>
              </w:rPr>
              <w:t>液压站配套附件</w:t>
            </w:r>
          </w:p>
        </w:tc>
        <w:tc>
          <w:tcPr>
            <w:tcW w:w="4764" w:type="dxa"/>
            <w:vAlign w:val="center"/>
          </w:tcPr>
          <w:p w14:paraId="23F9B46B" w14:textId="77777777" w:rsidR="00C56E92" w:rsidRPr="00C56E92" w:rsidRDefault="00C56E92" w:rsidP="00C56E92">
            <w:pPr>
              <w:spacing w:line="240" w:lineRule="auto"/>
              <w:ind w:firstLine="472"/>
              <w:jc w:val="both"/>
              <w:rPr>
                <w:rFonts w:ascii="仿宋_GB2312"/>
                <w:spacing w:val="-2"/>
                <w:sz w:val="24"/>
                <w:szCs w:val="24"/>
              </w:rPr>
            </w:pPr>
            <w:r w:rsidRPr="00C56E92">
              <w:rPr>
                <w:rFonts w:ascii="仿宋_GB2312" w:hAnsi="宋体" w:hint="eastAsia"/>
                <w:spacing w:val="-2"/>
                <w:sz w:val="24"/>
                <w:szCs w:val="24"/>
              </w:rPr>
              <w:t>蓄能器、风冷却器、压力管路过滤器、耐震不锈钢压力表、耐震不锈钢电接点压力表、32#抗磨液压油、</w:t>
            </w:r>
            <w:proofErr w:type="gramStart"/>
            <w:r w:rsidRPr="00C56E92">
              <w:rPr>
                <w:rFonts w:ascii="仿宋_GB2312" w:hAnsi="宋体" w:hint="eastAsia"/>
                <w:spacing w:val="-2"/>
                <w:sz w:val="24"/>
                <w:szCs w:val="24"/>
              </w:rPr>
              <w:t>油温液位</w:t>
            </w:r>
            <w:proofErr w:type="gramEnd"/>
            <w:r w:rsidRPr="00C56E92">
              <w:rPr>
                <w:rFonts w:ascii="仿宋_GB2312" w:hAnsi="宋体" w:hint="eastAsia"/>
                <w:spacing w:val="-2"/>
                <w:sz w:val="24"/>
                <w:szCs w:val="24"/>
              </w:rPr>
              <w:t>计</w:t>
            </w:r>
            <w:r w:rsidRPr="00C56E92">
              <w:rPr>
                <w:rFonts w:ascii="仿宋_GB2312" w:hAnsi="宋体" w:hint="eastAsia"/>
                <w:kern w:val="0"/>
                <w:sz w:val="24"/>
                <w:szCs w:val="24"/>
              </w:rPr>
              <w:t>、</w:t>
            </w:r>
            <w:r w:rsidRPr="00C56E92">
              <w:rPr>
                <w:rFonts w:ascii="仿宋_GB2312" w:hAnsi="宋体" w:hint="eastAsia"/>
                <w:spacing w:val="-2"/>
                <w:sz w:val="24"/>
                <w:szCs w:val="24"/>
              </w:rPr>
              <w:t>清洁盖</w:t>
            </w:r>
            <w:r w:rsidRPr="00C56E92">
              <w:rPr>
                <w:rFonts w:ascii="仿宋_GB2312" w:hAnsi="宋体" w:hint="eastAsia"/>
                <w:kern w:val="0"/>
                <w:sz w:val="24"/>
                <w:szCs w:val="24"/>
              </w:rPr>
              <w:t>、</w:t>
            </w:r>
            <w:r w:rsidRPr="00C56E92">
              <w:rPr>
                <w:rFonts w:ascii="仿宋_GB2312" w:hAnsi="宋体" w:hint="eastAsia"/>
                <w:spacing w:val="-2"/>
                <w:sz w:val="24"/>
                <w:szCs w:val="24"/>
              </w:rPr>
              <w:t>空气滤清器</w:t>
            </w:r>
            <w:r w:rsidRPr="00C56E92">
              <w:rPr>
                <w:rFonts w:ascii="仿宋_GB2312" w:hAnsi="宋体" w:hint="eastAsia"/>
                <w:kern w:val="0"/>
                <w:sz w:val="24"/>
                <w:szCs w:val="24"/>
              </w:rPr>
              <w:t>、</w:t>
            </w:r>
            <w:r w:rsidRPr="00C56E92">
              <w:rPr>
                <w:rFonts w:ascii="仿宋_GB2312" w:hAnsi="宋体" w:hint="eastAsia"/>
                <w:spacing w:val="-2"/>
                <w:sz w:val="24"/>
                <w:szCs w:val="24"/>
              </w:rPr>
              <w:t>吸油过滤器等组成。</w:t>
            </w:r>
          </w:p>
        </w:tc>
        <w:tc>
          <w:tcPr>
            <w:tcW w:w="710" w:type="dxa"/>
            <w:vAlign w:val="center"/>
          </w:tcPr>
          <w:p w14:paraId="3D8B2A3D" w14:textId="77777777" w:rsidR="00C56E92" w:rsidRPr="00C56E92" w:rsidRDefault="00C56E92" w:rsidP="00C56E92">
            <w:pPr>
              <w:spacing w:line="240" w:lineRule="auto"/>
              <w:ind w:firstLineChars="0" w:firstLine="0"/>
              <w:jc w:val="center"/>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1EE036EF" w14:textId="77777777" w:rsidR="00C56E92" w:rsidRPr="00C56E92" w:rsidRDefault="00C56E92" w:rsidP="00C56E92">
            <w:pPr>
              <w:spacing w:line="240" w:lineRule="auto"/>
              <w:ind w:firstLineChars="0" w:firstLine="0"/>
              <w:jc w:val="both"/>
              <w:rPr>
                <w:rFonts w:ascii="仿宋_GB2312"/>
                <w:sz w:val="24"/>
                <w:szCs w:val="24"/>
              </w:rPr>
            </w:pPr>
          </w:p>
        </w:tc>
      </w:tr>
    </w:tbl>
    <w:p w14:paraId="43DEC01B" w14:textId="77777777" w:rsidR="00C56E92" w:rsidRPr="00C56E92" w:rsidRDefault="00C56E92" w:rsidP="00C56E92">
      <w:pPr>
        <w:ind w:firstLineChars="0"/>
        <w:rPr>
          <w:lang w:val="zh-CN"/>
        </w:rPr>
      </w:pPr>
      <w:r>
        <w:rPr>
          <w:rFonts w:hint="eastAsia"/>
        </w:rPr>
        <w:t>3.</w:t>
      </w:r>
      <w:r w:rsidRPr="00C56E92">
        <w:rPr>
          <w:rFonts w:ascii="仿宋_GB2312" w:hAnsi="仿宋_GB2312" w:cs="仿宋_GB2312" w:hint="eastAsia"/>
          <w:kern w:val="0"/>
          <w:szCs w:val="28"/>
          <w:lang w:val="zh-CN"/>
        </w:rPr>
        <w:t xml:space="preserve"> </w:t>
      </w:r>
      <w:r w:rsidRPr="00C56E92">
        <w:rPr>
          <w:rFonts w:hint="eastAsia"/>
          <w:lang w:val="zh-CN"/>
        </w:rPr>
        <w:t>全自动轧钢冲压模拟装置基本配置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1967"/>
        <w:gridCol w:w="4678"/>
        <w:gridCol w:w="710"/>
        <w:gridCol w:w="764"/>
      </w:tblGrid>
      <w:tr w:rsidR="00C56E92" w:rsidRPr="00C56E92" w14:paraId="3970D0C7" w14:textId="77777777" w:rsidTr="00C56E92">
        <w:trPr>
          <w:trHeight w:val="340"/>
          <w:jc w:val="center"/>
        </w:trPr>
        <w:tc>
          <w:tcPr>
            <w:tcW w:w="409" w:type="dxa"/>
            <w:vAlign w:val="center"/>
          </w:tcPr>
          <w:p w14:paraId="537C9311" w14:textId="77777777" w:rsidR="00C56E92" w:rsidRPr="00C56E92" w:rsidRDefault="00C56E92" w:rsidP="00C56E92">
            <w:pPr>
              <w:widowControl/>
              <w:spacing w:line="240" w:lineRule="auto"/>
              <w:ind w:firstLineChars="0" w:firstLine="0"/>
              <w:jc w:val="both"/>
              <w:rPr>
                <w:rFonts w:ascii="仿宋_GB2312"/>
                <w:b/>
                <w:kern w:val="0"/>
                <w:sz w:val="24"/>
                <w:szCs w:val="24"/>
              </w:rPr>
            </w:pPr>
            <w:r w:rsidRPr="00C56E92">
              <w:rPr>
                <w:rFonts w:ascii="仿宋_GB2312" w:hAnsi="宋体" w:hint="eastAsia"/>
                <w:b/>
                <w:spacing w:val="-2"/>
                <w:sz w:val="24"/>
                <w:szCs w:val="24"/>
              </w:rPr>
              <w:t>序号</w:t>
            </w:r>
          </w:p>
        </w:tc>
        <w:tc>
          <w:tcPr>
            <w:tcW w:w="1967" w:type="dxa"/>
            <w:vAlign w:val="center"/>
          </w:tcPr>
          <w:p w14:paraId="6D22C30C" w14:textId="77777777" w:rsidR="00C56E92" w:rsidRPr="00C56E92" w:rsidRDefault="00C56E92" w:rsidP="00C56E92">
            <w:pPr>
              <w:widowControl/>
              <w:spacing w:line="240" w:lineRule="auto"/>
              <w:ind w:left="414" w:firstLineChars="0" w:hanging="414"/>
              <w:jc w:val="both"/>
              <w:rPr>
                <w:rFonts w:ascii="仿宋_GB2312"/>
                <w:b/>
                <w:spacing w:val="-2"/>
                <w:sz w:val="24"/>
                <w:szCs w:val="24"/>
              </w:rPr>
            </w:pPr>
            <w:r w:rsidRPr="00C56E92">
              <w:rPr>
                <w:rFonts w:ascii="仿宋_GB2312" w:hAnsi="宋体" w:hint="eastAsia"/>
                <w:b/>
                <w:spacing w:val="-2"/>
                <w:sz w:val="24"/>
                <w:szCs w:val="24"/>
              </w:rPr>
              <w:t>实训模块名称</w:t>
            </w:r>
          </w:p>
        </w:tc>
        <w:tc>
          <w:tcPr>
            <w:tcW w:w="4678" w:type="dxa"/>
            <w:vAlign w:val="center"/>
          </w:tcPr>
          <w:p w14:paraId="69A19553" w14:textId="77777777" w:rsidR="00C56E92" w:rsidRPr="00C56E92" w:rsidRDefault="00C56E92" w:rsidP="00C56E92">
            <w:pPr>
              <w:widowControl/>
              <w:spacing w:line="240" w:lineRule="auto"/>
              <w:ind w:left="414" w:firstLineChars="0" w:hanging="414"/>
              <w:jc w:val="center"/>
              <w:rPr>
                <w:rFonts w:ascii="仿宋_GB2312"/>
                <w:b/>
                <w:spacing w:val="-2"/>
                <w:sz w:val="24"/>
                <w:szCs w:val="24"/>
              </w:rPr>
            </w:pPr>
            <w:r w:rsidRPr="00C56E92">
              <w:rPr>
                <w:rFonts w:ascii="仿宋_GB2312" w:hAnsi="宋体" w:hint="eastAsia"/>
                <w:b/>
                <w:spacing w:val="-2"/>
                <w:sz w:val="24"/>
                <w:szCs w:val="24"/>
              </w:rPr>
              <w:t>主要配置</w:t>
            </w:r>
          </w:p>
        </w:tc>
        <w:tc>
          <w:tcPr>
            <w:tcW w:w="710" w:type="dxa"/>
            <w:vAlign w:val="center"/>
          </w:tcPr>
          <w:p w14:paraId="76EA75A1" w14:textId="77777777" w:rsidR="00C56E92" w:rsidRPr="00C56E92" w:rsidRDefault="00C56E92" w:rsidP="00C56E92">
            <w:pPr>
              <w:widowControl/>
              <w:spacing w:line="320" w:lineRule="exact"/>
              <w:ind w:left="-20" w:firstLineChars="0" w:firstLine="20"/>
              <w:jc w:val="center"/>
              <w:rPr>
                <w:rFonts w:ascii="仿宋_GB2312"/>
                <w:b/>
                <w:kern w:val="0"/>
                <w:sz w:val="24"/>
                <w:szCs w:val="24"/>
              </w:rPr>
            </w:pPr>
            <w:r w:rsidRPr="00C56E92">
              <w:rPr>
                <w:rFonts w:ascii="仿宋_GB2312" w:hAnsi="宋体" w:hint="eastAsia"/>
                <w:b/>
                <w:spacing w:val="-2"/>
                <w:sz w:val="24"/>
                <w:szCs w:val="24"/>
              </w:rPr>
              <w:t>数量</w:t>
            </w:r>
          </w:p>
        </w:tc>
        <w:tc>
          <w:tcPr>
            <w:tcW w:w="764" w:type="dxa"/>
            <w:vAlign w:val="center"/>
          </w:tcPr>
          <w:p w14:paraId="1BAF9195" w14:textId="77777777" w:rsidR="00C56E92" w:rsidRPr="00C56E92" w:rsidRDefault="00C56E92" w:rsidP="00C56E92">
            <w:pPr>
              <w:widowControl/>
              <w:spacing w:line="320" w:lineRule="exact"/>
              <w:ind w:left="2" w:firstLineChars="0" w:hanging="2"/>
              <w:jc w:val="both"/>
              <w:rPr>
                <w:rFonts w:ascii="仿宋_GB2312"/>
                <w:b/>
                <w:kern w:val="0"/>
                <w:sz w:val="24"/>
                <w:szCs w:val="24"/>
              </w:rPr>
            </w:pPr>
            <w:r w:rsidRPr="00C56E92">
              <w:rPr>
                <w:rFonts w:ascii="仿宋_GB2312" w:hAnsi="宋体" w:hint="eastAsia"/>
                <w:b/>
                <w:spacing w:val="-2"/>
                <w:sz w:val="24"/>
                <w:szCs w:val="24"/>
              </w:rPr>
              <w:t>备注</w:t>
            </w:r>
          </w:p>
        </w:tc>
      </w:tr>
      <w:tr w:rsidR="00C56E92" w:rsidRPr="00C56E92" w14:paraId="04626E64" w14:textId="77777777" w:rsidTr="00C56E92">
        <w:trPr>
          <w:trHeight w:val="340"/>
          <w:jc w:val="center"/>
        </w:trPr>
        <w:tc>
          <w:tcPr>
            <w:tcW w:w="409" w:type="dxa"/>
            <w:vAlign w:val="center"/>
          </w:tcPr>
          <w:p w14:paraId="38063F5B"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Merge w:val="restart"/>
            <w:vAlign w:val="center"/>
          </w:tcPr>
          <w:p w14:paraId="62B95076"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模拟装置控制单元</w:t>
            </w:r>
          </w:p>
        </w:tc>
        <w:tc>
          <w:tcPr>
            <w:tcW w:w="4678" w:type="dxa"/>
            <w:vAlign w:val="center"/>
          </w:tcPr>
          <w:p w14:paraId="7A50A6DD"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采用西门子S7-200 SMART CPUST20主机,12输入/8晶体管输出，外加EM DT16数字量扩展模块,8输入/8输出。</w:t>
            </w:r>
          </w:p>
        </w:tc>
        <w:tc>
          <w:tcPr>
            <w:tcW w:w="710" w:type="dxa"/>
            <w:vAlign w:val="center"/>
          </w:tcPr>
          <w:p w14:paraId="031E70FD"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Merge w:val="restart"/>
            <w:vAlign w:val="center"/>
          </w:tcPr>
          <w:p w14:paraId="41E14166" w14:textId="77777777" w:rsidR="00C56E92" w:rsidRPr="00C56E92" w:rsidRDefault="00C56E92" w:rsidP="00C56E92">
            <w:pPr>
              <w:spacing w:line="320" w:lineRule="exact"/>
              <w:ind w:firstLineChars="0" w:firstLine="0"/>
              <w:jc w:val="center"/>
              <w:rPr>
                <w:rFonts w:ascii="仿宋_GB2312"/>
                <w:sz w:val="24"/>
                <w:szCs w:val="24"/>
              </w:rPr>
            </w:pPr>
            <w:r w:rsidRPr="00C56E92">
              <w:rPr>
                <w:rFonts w:ascii="仿宋_GB2312" w:hAnsi="宋体" w:hint="eastAsia"/>
                <w:sz w:val="24"/>
                <w:szCs w:val="24"/>
              </w:rPr>
              <w:t>二</w:t>
            </w:r>
          </w:p>
          <w:p w14:paraId="7996B554" w14:textId="77777777" w:rsidR="00C56E92" w:rsidRPr="00C56E92" w:rsidRDefault="00C56E92" w:rsidP="00C56E92">
            <w:pPr>
              <w:spacing w:line="320" w:lineRule="exact"/>
              <w:ind w:firstLineChars="0" w:firstLine="0"/>
              <w:jc w:val="center"/>
              <w:rPr>
                <w:rFonts w:ascii="仿宋_GB2312"/>
                <w:sz w:val="24"/>
                <w:szCs w:val="24"/>
              </w:rPr>
            </w:pPr>
            <w:r w:rsidRPr="00C56E92">
              <w:rPr>
                <w:rFonts w:ascii="仿宋_GB2312" w:hAnsi="宋体" w:hint="eastAsia"/>
                <w:sz w:val="24"/>
                <w:szCs w:val="24"/>
              </w:rPr>
              <w:t>选</w:t>
            </w:r>
          </w:p>
          <w:p w14:paraId="25B74F1A" w14:textId="77777777" w:rsidR="00C56E92" w:rsidRPr="00C56E92" w:rsidRDefault="00C56E92" w:rsidP="00C56E92">
            <w:pPr>
              <w:spacing w:line="320" w:lineRule="exact"/>
              <w:ind w:firstLineChars="0" w:firstLine="0"/>
              <w:jc w:val="center"/>
              <w:rPr>
                <w:rFonts w:ascii="仿宋_GB2312"/>
                <w:spacing w:val="-2"/>
                <w:sz w:val="24"/>
                <w:szCs w:val="24"/>
              </w:rPr>
            </w:pPr>
            <w:proofErr w:type="gramStart"/>
            <w:r w:rsidRPr="00C56E92">
              <w:rPr>
                <w:rFonts w:ascii="仿宋_GB2312" w:hAnsi="宋体" w:hint="eastAsia"/>
                <w:sz w:val="24"/>
                <w:szCs w:val="24"/>
              </w:rPr>
              <w:t>一</w:t>
            </w:r>
            <w:proofErr w:type="gramEnd"/>
          </w:p>
        </w:tc>
      </w:tr>
      <w:tr w:rsidR="00C56E92" w:rsidRPr="00C56E92" w14:paraId="22017958" w14:textId="77777777" w:rsidTr="00C56E92">
        <w:trPr>
          <w:trHeight w:val="340"/>
          <w:jc w:val="center"/>
        </w:trPr>
        <w:tc>
          <w:tcPr>
            <w:tcW w:w="409" w:type="dxa"/>
            <w:vAlign w:val="center"/>
          </w:tcPr>
          <w:p w14:paraId="4F31B2EA"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Merge/>
            <w:vAlign w:val="center"/>
          </w:tcPr>
          <w:p w14:paraId="40A9AAE0" w14:textId="77777777" w:rsidR="00C56E92" w:rsidRPr="00C56E92" w:rsidRDefault="00C56E92" w:rsidP="00C56E92">
            <w:pPr>
              <w:spacing w:line="240" w:lineRule="auto"/>
              <w:ind w:leftChars="-35" w:left="-39" w:hangingChars="25" w:hanging="59"/>
              <w:jc w:val="both"/>
              <w:rPr>
                <w:rFonts w:ascii="仿宋_GB2312"/>
                <w:spacing w:val="-2"/>
                <w:sz w:val="24"/>
                <w:szCs w:val="24"/>
              </w:rPr>
            </w:pPr>
          </w:p>
        </w:tc>
        <w:tc>
          <w:tcPr>
            <w:tcW w:w="4678" w:type="dxa"/>
            <w:vAlign w:val="center"/>
          </w:tcPr>
          <w:p w14:paraId="480D347B"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采用三菱第三代3U系列主机，FX3U-32MT 16点输入/16晶体管输出，外加数字量扩展模块FX2N8EX，8输入。</w:t>
            </w:r>
          </w:p>
        </w:tc>
        <w:tc>
          <w:tcPr>
            <w:tcW w:w="710" w:type="dxa"/>
            <w:vAlign w:val="center"/>
          </w:tcPr>
          <w:p w14:paraId="3DA33C1C"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Merge/>
            <w:vAlign w:val="center"/>
          </w:tcPr>
          <w:p w14:paraId="3A45C774" w14:textId="77777777" w:rsidR="00C56E92" w:rsidRPr="00C56E92" w:rsidRDefault="00C56E92" w:rsidP="00C56E92">
            <w:pPr>
              <w:spacing w:line="320" w:lineRule="exact"/>
              <w:ind w:left="412" w:firstLineChars="0" w:hanging="412"/>
              <w:jc w:val="both"/>
              <w:rPr>
                <w:rFonts w:ascii="仿宋_GB2312"/>
                <w:spacing w:val="-2"/>
                <w:sz w:val="24"/>
                <w:szCs w:val="24"/>
              </w:rPr>
            </w:pPr>
          </w:p>
        </w:tc>
      </w:tr>
      <w:tr w:rsidR="00C56E92" w:rsidRPr="00C56E92" w14:paraId="5F4B8AA5" w14:textId="77777777" w:rsidTr="00C56E92">
        <w:trPr>
          <w:trHeight w:val="340"/>
          <w:jc w:val="center"/>
        </w:trPr>
        <w:tc>
          <w:tcPr>
            <w:tcW w:w="409" w:type="dxa"/>
            <w:vAlign w:val="center"/>
          </w:tcPr>
          <w:p w14:paraId="2D98F465"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Align w:val="center"/>
          </w:tcPr>
          <w:p w14:paraId="5FE48ED9"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气动上料实训模块</w:t>
            </w:r>
          </w:p>
        </w:tc>
        <w:tc>
          <w:tcPr>
            <w:tcW w:w="4678" w:type="dxa"/>
            <w:vAlign w:val="center"/>
          </w:tcPr>
          <w:p w14:paraId="5E48F199"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上料实训模块由井式上料机构、顶料气缸、推料气缸、机械结构件主要采用硬铝精加工，表面喷砂处理。</w:t>
            </w:r>
          </w:p>
        </w:tc>
        <w:tc>
          <w:tcPr>
            <w:tcW w:w="710" w:type="dxa"/>
            <w:vAlign w:val="center"/>
          </w:tcPr>
          <w:p w14:paraId="2F696176"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78CCAE66" w14:textId="77777777" w:rsidR="00C56E92" w:rsidRPr="00C56E92" w:rsidRDefault="00C56E92" w:rsidP="00C56E92">
            <w:pPr>
              <w:spacing w:line="320" w:lineRule="exact"/>
              <w:ind w:left="412" w:firstLineChars="0" w:hanging="412"/>
              <w:jc w:val="both"/>
              <w:rPr>
                <w:rFonts w:ascii="仿宋_GB2312"/>
                <w:spacing w:val="-2"/>
                <w:sz w:val="24"/>
                <w:szCs w:val="24"/>
              </w:rPr>
            </w:pPr>
          </w:p>
        </w:tc>
      </w:tr>
      <w:tr w:rsidR="00C56E92" w:rsidRPr="00C56E92" w14:paraId="440EF6E5" w14:textId="77777777" w:rsidTr="00C56E92">
        <w:trPr>
          <w:trHeight w:val="340"/>
          <w:jc w:val="center"/>
        </w:trPr>
        <w:tc>
          <w:tcPr>
            <w:tcW w:w="409" w:type="dxa"/>
            <w:vAlign w:val="center"/>
          </w:tcPr>
          <w:p w14:paraId="7012C510"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Align w:val="center"/>
          </w:tcPr>
          <w:p w14:paraId="1B1EF0F3"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传送实训模块</w:t>
            </w:r>
          </w:p>
          <w:p w14:paraId="0D0E50C1"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（液压马达控制）</w:t>
            </w:r>
          </w:p>
        </w:tc>
        <w:tc>
          <w:tcPr>
            <w:tcW w:w="4678" w:type="dxa"/>
            <w:vAlign w:val="center"/>
          </w:tcPr>
          <w:p w14:paraId="793CB19C"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传递实训单元采用同步带传动、链条传动等传动机构，由摆线液压马达、辊子链轮、12只滚筒、同步带轮、基座等部件组成。机械结构</w:t>
            </w:r>
            <w:proofErr w:type="gramStart"/>
            <w:r w:rsidRPr="00C56E92">
              <w:rPr>
                <w:rFonts w:ascii="仿宋_GB2312" w:hAnsi="宋体" w:hint="eastAsia"/>
                <w:spacing w:val="-2"/>
                <w:sz w:val="24"/>
                <w:szCs w:val="24"/>
              </w:rPr>
              <w:t>件采用</w:t>
            </w:r>
            <w:proofErr w:type="gramEnd"/>
            <w:r w:rsidRPr="00C56E92">
              <w:rPr>
                <w:rFonts w:ascii="仿宋_GB2312" w:hAnsi="宋体" w:hint="eastAsia"/>
                <w:spacing w:val="-2"/>
                <w:sz w:val="24"/>
                <w:szCs w:val="24"/>
              </w:rPr>
              <w:t>45#钢精加工工艺而成，表面镀镍处理。</w:t>
            </w:r>
          </w:p>
        </w:tc>
        <w:tc>
          <w:tcPr>
            <w:tcW w:w="710" w:type="dxa"/>
            <w:vAlign w:val="center"/>
          </w:tcPr>
          <w:p w14:paraId="2876A20A"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6A33108E" w14:textId="77777777" w:rsidR="00C56E92" w:rsidRPr="00C56E92" w:rsidRDefault="00C56E92" w:rsidP="00C56E92">
            <w:pPr>
              <w:spacing w:line="320" w:lineRule="exact"/>
              <w:ind w:left="412" w:firstLineChars="0" w:hanging="412"/>
              <w:jc w:val="both"/>
              <w:rPr>
                <w:rFonts w:ascii="仿宋_GB2312"/>
                <w:spacing w:val="-2"/>
                <w:sz w:val="24"/>
                <w:szCs w:val="24"/>
              </w:rPr>
            </w:pPr>
          </w:p>
        </w:tc>
      </w:tr>
      <w:tr w:rsidR="00C56E92" w:rsidRPr="00C56E92" w14:paraId="06B83702" w14:textId="77777777" w:rsidTr="00C56E92">
        <w:trPr>
          <w:trHeight w:val="340"/>
          <w:jc w:val="center"/>
        </w:trPr>
        <w:tc>
          <w:tcPr>
            <w:tcW w:w="409" w:type="dxa"/>
            <w:vAlign w:val="center"/>
          </w:tcPr>
          <w:p w14:paraId="0D228AD5"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Align w:val="center"/>
          </w:tcPr>
          <w:p w14:paraId="0134C67A"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轧钢实训模块</w:t>
            </w:r>
          </w:p>
          <w:p w14:paraId="60AEF988"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（双缸同步）</w:t>
            </w:r>
          </w:p>
        </w:tc>
        <w:tc>
          <w:tcPr>
            <w:tcW w:w="4678" w:type="dxa"/>
            <w:vAlign w:val="center"/>
          </w:tcPr>
          <w:p w14:paraId="33A7ADA0"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轧钢实训模块由轧钢支架、轧钢辊子、辊子链轮、同步液压缸、直线位移传感器(CWY-DW-150），机械结构</w:t>
            </w:r>
            <w:proofErr w:type="gramStart"/>
            <w:r w:rsidRPr="00C56E92">
              <w:rPr>
                <w:rFonts w:ascii="仿宋_GB2312" w:hAnsi="宋体" w:hint="eastAsia"/>
                <w:spacing w:val="-2"/>
                <w:sz w:val="24"/>
                <w:szCs w:val="24"/>
              </w:rPr>
              <w:t>件采用</w:t>
            </w:r>
            <w:proofErr w:type="gramEnd"/>
            <w:r w:rsidRPr="00C56E92">
              <w:rPr>
                <w:rFonts w:ascii="仿宋_GB2312" w:hAnsi="宋体" w:hint="eastAsia"/>
                <w:spacing w:val="-2"/>
                <w:sz w:val="24"/>
                <w:szCs w:val="24"/>
              </w:rPr>
              <w:t>45#钢精加工工艺而成，表面镀镍处理。</w:t>
            </w:r>
          </w:p>
        </w:tc>
        <w:tc>
          <w:tcPr>
            <w:tcW w:w="710" w:type="dxa"/>
            <w:vAlign w:val="center"/>
          </w:tcPr>
          <w:p w14:paraId="42BCA28D"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59B4C361" w14:textId="77777777" w:rsidR="00C56E92" w:rsidRPr="00C56E92" w:rsidRDefault="00C56E92" w:rsidP="00C56E92">
            <w:pPr>
              <w:spacing w:line="320" w:lineRule="exact"/>
              <w:ind w:left="412" w:firstLineChars="0" w:hanging="412"/>
              <w:jc w:val="both"/>
              <w:rPr>
                <w:rFonts w:ascii="仿宋_GB2312"/>
                <w:spacing w:val="-2"/>
                <w:sz w:val="24"/>
                <w:szCs w:val="24"/>
              </w:rPr>
            </w:pPr>
          </w:p>
        </w:tc>
      </w:tr>
      <w:tr w:rsidR="00C56E92" w:rsidRPr="00C56E92" w14:paraId="69122DDD" w14:textId="77777777" w:rsidTr="00C56E92">
        <w:trPr>
          <w:trHeight w:val="340"/>
          <w:jc w:val="center"/>
        </w:trPr>
        <w:tc>
          <w:tcPr>
            <w:tcW w:w="409" w:type="dxa"/>
            <w:vAlign w:val="center"/>
          </w:tcPr>
          <w:p w14:paraId="6423083D"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Align w:val="center"/>
          </w:tcPr>
          <w:p w14:paraId="2EFFF510"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冲压实训模块</w:t>
            </w:r>
          </w:p>
        </w:tc>
        <w:tc>
          <w:tcPr>
            <w:tcW w:w="4678" w:type="dxa"/>
            <w:vAlign w:val="center"/>
          </w:tcPr>
          <w:p w14:paraId="2C6925AE"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冲压实训模块由冲压缸、上顶缸、定位气缸等组成，机械结构</w:t>
            </w:r>
            <w:proofErr w:type="gramStart"/>
            <w:r w:rsidRPr="00C56E92">
              <w:rPr>
                <w:rFonts w:ascii="仿宋_GB2312" w:hAnsi="宋体" w:hint="eastAsia"/>
                <w:spacing w:val="-2"/>
                <w:sz w:val="24"/>
                <w:szCs w:val="24"/>
              </w:rPr>
              <w:t>件采用</w:t>
            </w:r>
            <w:proofErr w:type="gramEnd"/>
            <w:r w:rsidRPr="00C56E92">
              <w:rPr>
                <w:rFonts w:ascii="仿宋_GB2312" w:hAnsi="宋体" w:hint="eastAsia"/>
                <w:spacing w:val="-2"/>
                <w:sz w:val="24"/>
                <w:szCs w:val="24"/>
              </w:rPr>
              <w:t>45#钢精加工工艺而成，表面镀镍处理。</w:t>
            </w:r>
          </w:p>
        </w:tc>
        <w:tc>
          <w:tcPr>
            <w:tcW w:w="710" w:type="dxa"/>
            <w:vAlign w:val="center"/>
          </w:tcPr>
          <w:p w14:paraId="58D746E5"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55C7B25B" w14:textId="77777777" w:rsidR="00C56E92" w:rsidRPr="00C56E92" w:rsidRDefault="00C56E92" w:rsidP="00C56E92">
            <w:pPr>
              <w:spacing w:line="320" w:lineRule="exact"/>
              <w:ind w:left="412" w:firstLineChars="0" w:hanging="412"/>
              <w:jc w:val="both"/>
              <w:rPr>
                <w:rFonts w:ascii="仿宋_GB2312"/>
                <w:spacing w:val="-2"/>
                <w:sz w:val="24"/>
                <w:szCs w:val="24"/>
              </w:rPr>
            </w:pPr>
          </w:p>
        </w:tc>
      </w:tr>
      <w:tr w:rsidR="00C56E92" w:rsidRPr="00C56E92" w14:paraId="2D64B8CF" w14:textId="77777777" w:rsidTr="00C56E92">
        <w:trPr>
          <w:trHeight w:val="340"/>
          <w:jc w:val="center"/>
        </w:trPr>
        <w:tc>
          <w:tcPr>
            <w:tcW w:w="409" w:type="dxa"/>
            <w:vAlign w:val="center"/>
          </w:tcPr>
          <w:p w14:paraId="79766B32" w14:textId="77777777" w:rsidR="00C56E92" w:rsidRPr="00C56E92" w:rsidRDefault="00C56E92" w:rsidP="00C56E92">
            <w:pPr>
              <w:numPr>
                <w:ilvl w:val="0"/>
                <w:numId w:val="6"/>
              </w:numPr>
              <w:spacing w:line="240" w:lineRule="auto"/>
              <w:ind w:firstLineChars="0" w:firstLine="0"/>
              <w:jc w:val="center"/>
              <w:rPr>
                <w:rFonts w:ascii="仿宋_GB2312"/>
                <w:kern w:val="0"/>
                <w:sz w:val="24"/>
                <w:szCs w:val="24"/>
              </w:rPr>
            </w:pPr>
          </w:p>
        </w:tc>
        <w:tc>
          <w:tcPr>
            <w:tcW w:w="1967" w:type="dxa"/>
            <w:vAlign w:val="center"/>
          </w:tcPr>
          <w:p w14:paraId="4EFB5D4A"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下料实训模块</w:t>
            </w:r>
          </w:p>
          <w:p w14:paraId="1C36D11A" w14:textId="77777777" w:rsidR="00C56E92" w:rsidRPr="00C56E92" w:rsidRDefault="00C56E92" w:rsidP="00C56E92">
            <w:pPr>
              <w:spacing w:line="240" w:lineRule="auto"/>
              <w:ind w:leftChars="-35" w:left="-39" w:hangingChars="25" w:hanging="59"/>
              <w:jc w:val="both"/>
              <w:rPr>
                <w:rFonts w:ascii="仿宋_GB2312"/>
                <w:spacing w:val="-2"/>
                <w:sz w:val="24"/>
                <w:szCs w:val="24"/>
              </w:rPr>
            </w:pPr>
            <w:r w:rsidRPr="00C56E92">
              <w:rPr>
                <w:rFonts w:ascii="仿宋_GB2312" w:hAnsi="宋体" w:hint="eastAsia"/>
                <w:spacing w:val="-2"/>
                <w:sz w:val="24"/>
                <w:szCs w:val="24"/>
              </w:rPr>
              <w:t>（气动机械手）</w:t>
            </w:r>
          </w:p>
        </w:tc>
        <w:tc>
          <w:tcPr>
            <w:tcW w:w="4678" w:type="dxa"/>
            <w:vAlign w:val="center"/>
          </w:tcPr>
          <w:p w14:paraId="7E009787" w14:textId="77777777" w:rsidR="00C56E92" w:rsidRPr="00C56E92" w:rsidRDefault="00C56E92" w:rsidP="00C56E92">
            <w:pPr>
              <w:spacing w:line="240" w:lineRule="auto"/>
              <w:ind w:firstLineChars="0" w:firstLine="420"/>
              <w:jc w:val="both"/>
              <w:rPr>
                <w:rFonts w:ascii="仿宋_GB2312"/>
                <w:spacing w:val="-2"/>
                <w:sz w:val="24"/>
                <w:szCs w:val="24"/>
              </w:rPr>
            </w:pPr>
            <w:r w:rsidRPr="00C56E92">
              <w:rPr>
                <w:rFonts w:ascii="仿宋_GB2312" w:hAnsi="宋体" w:hint="eastAsia"/>
                <w:spacing w:val="-2"/>
                <w:sz w:val="24"/>
                <w:szCs w:val="24"/>
              </w:rPr>
              <w:t>下料实训模块由真空吸盘，</w:t>
            </w:r>
            <w:proofErr w:type="gramStart"/>
            <w:r w:rsidRPr="00C56E92">
              <w:rPr>
                <w:rFonts w:ascii="仿宋_GB2312" w:hAnsi="宋体" w:hint="eastAsia"/>
                <w:spacing w:val="-2"/>
                <w:sz w:val="24"/>
                <w:szCs w:val="24"/>
              </w:rPr>
              <w:t>无杆气缸</w:t>
            </w:r>
            <w:proofErr w:type="gramEnd"/>
            <w:r w:rsidRPr="00C56E92">
              <w:rPr>
                <w:rFonts w:ascii="仿宋_GB2312" w:hAnsi="宋体" w:hint="eastAsia"/>
                <w:spacing w:val="-2"/>
                <w:sz w:val="24"/>
                <w:szCs w:val="24"/>
              </w:rPr>
              <w:t>、双联气缸、步进电机等组成，机械结构</w:t>
            </w:r>
            <w:proofErr w:type="gramStart"/>
            <w:r w:rsidRPr="00C56E92">
              <w:rPr>
                <w:rFonts w:ascii="仿宋_GB2312" w:hAnsi="宋体" w:hint="eastAsia"/>
                <w:spacing w:val="-2"/>
                <w:sz w:val="24"/>
                <w:szCs w:val="24"/>
              </w:rPr>
              <w:t>件采用</w:t>
            </w:r>
            <w:proofErr w:type="gramEnd"/>
            <w:r w:rsidRPr="00C56E92">
              <w:rPr>
                <w:rFonts w:ascii="仿宋_GB2312" w:hAnsi="宋体" w:hint="eastAsia"/>
                <w:spacing w:val="-2"/>
                <w:sz w:val="24"/>
                <w:szCs w:val="24"/>
              </w:rPr>
              <w:t>硬铝精加工，表面喷砂处理。</w:t>
            </w:r>
          </w:p>
        </w:tc>
        <w:tc>
          <w:tcPr>
            <w:tcW w:w="710" w:type="dxa"/>
            <w:vAlign w:val="center"/>
          </w:tcPr>
          <w:p w14:paraId="77C20203" w14:textId="77777777" w:rsidR="00C56E92" w:rsidRPr="00C56E92" w:rsidRDefault="00C56E92" w:rsidP="00C56E92">
            <w:pPr>
              <w:spacing w:line="320" w:lineRule="exact"/>
              <w:ind w:firstLineChars="0" w:firstLine="0"/>
              <w:jc w:val="both"/>
              <w:rPr>
                <w:rFonts w:ascii="仿宋_GB2312"/>
                <w:kern w:val="0"/>
                <w:sz w:val="24"/>
                <w:szCs w:val="24"/>
              </w:rPr>
            </w:pPr>
            <w:r w:rsidRPr="00C56E92">
              <w:rPr>
                <w:rFonts w:ascii="仿宋_GB2312" w:hAnsi="宋体" w:hint="eastAsia"/>
                <w:kern w:val="0"/>
                <w:sz w:val="24"/>
                <w:szCs w:val="24"/>
              </w:rPr>
              <w:t>1套</w:t>
            </w:r>
          </w:p>
        </w:tc>
        <w:tc>
          <w:tcPr>
            <w:tcW w:w="764" w:type="dxa"/>
            <w:vAlign w:val="center"/>
          </w:tcPr>
          <w:p w14:paraId="68D4238D" w14:textId="77777777" w:rsidR="00C56E92" w:rsidRPr="00C56E92" w:rsidRDefault="00C56E92" w:rsidP="00C56E92">
            <w:pPr>
              <w:spacing w:line="320" w:lineRule="exact"/>
              <w:ind w:left="412" w:firstLineChars="0" w:hanging="412"/>
              <w:jc w:val="both"/>
              <w:rPr>
                <w:rFonts w:ascii="仿宋_GB2312"/>
                <w:spacing w:val="-2"/>
                <w:sz w:val="24"/>
                <w:szCs w:val="24"/>
              </w:rPr>
            </w:pPr>
          </w:p>
        </w:tc>
      </w:tr>
    </w:tbl>
    <w:p w14:paraId="0C1295D9" w14:textId="77777777" w:rsidR="00C56E92" w:rsidRPr="00C56E92" w:rsidRDefault="00C56E92" w:rsidP="00C56E92">
      <w:r w:rsidRPr="00C56E92">
        <w:rPr>
          <w:rFonts w:hint="eastAsia"/>
        </w:rPr>
        <w:t>（二）软件平台</w:t>
      </w:r>
    </w:p>
    <w:tbl>
      <w:tblPr>
        <w:tblpPr w:leftFromText="180" w:rightFromText="180" w:vertAnchor="text" w:tblpXSpec="center" w:tblpY="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71"/>
        <w:gridCol w:w="4222"/>
        <w:gridCol w:w="1012"/>
      </w:tblGrid>
      <w:tr w:rsidR="00C56E92" w:rsidRPr="00C56E92" w14:paraId="72F0F9B5" w14:textId="77777777" w:rsidTr="00C56E92">
        <w:trPr>
          <w:trHeight w:val="397"/>
        </w:trPr>
        <w:tc>
          <w:tcPr>
            <w:tcW w:w="817" w:type="dxa"/>
            <w:vAlign w:val="center"/>
          </w:tcPr>
          <w:p w14:paraId="400B6599" w14:textId="77777777" w:rsidR="00C56E92" w:rsidRPr="00C56E92" w:rsidRDefault="00C56E92" w:rsidP="00C56E92">
            <w:pPr>
              <w:autoSpaceDE w:val="0"/>
              <w:autoSpaceDN w:val="0"/>
              <w:adjustRightInd w:val="0"/>
              <w:spacing w:line="301" w:lineRule="atLeast"/>
              <w:ind w:firstLineChars="0" w:firstLine="0"/>
              <w:jc w:val="center"/>
              <w:textAlignment w:val="baseline"/>
              <w:rPr>
                <w:rFonts w:ascii="仿宋_GB2312" w:hAnsi="仿宋_GB2312"/>
                <w:spacing w:val="-2"/>
                <w:sz w:val="24"/>
                <w:szCs w:val="24"/>
              </w:rPr>
            </w:pPr>
            <w:r w:rsidRPr="00C56E92">
              <w:rPr>
                <w:rFonts w:ascii="仿宋_GB2312" w:hAnsi="仿宋_GB2312" w:hint="eastAsia"/>
                <w:b/>
                <w:spacing w:val="-2"/>
                <w:sz w:val="24"/>
                <w:szCs w:val="24"/>
              </w:rPr>
              <w:lastRenderedPageBreak/>
              <w:t>序号</w:t>
            </w:r>
          </w:p>
        </w:tc>
        <w:tc>
          <w:tcPr>
            <w:tcW w:w="2471" w:type="dxa"/>
            <w:vAlign w:val="center"/>
          </w:tcPr>
          <w:p w14:paraId="1045682A" w14:textId="77777777" w:rsidR="00C56E92" w:rsidRPr="00C56E92" w:rsidRDefault="00C56E92" w:rsidP="00C56E92">
            <w:pPr>
              <w:autoSpaceDE w:val="0"/>
              <w:autoSpaceDN w:val="0"/>
              <w:adjustRightInd w:val="0"/>
              <w:spacing w:line="301" w:lineRule="atLeast"/>
              <w:ind w:firstLineChars="0" w:firstLine="0"/>
              <w:jc w:val="center"/>
              <w:textAlignment w:val="baseline"/>
              <w:rPr>
                <w:rFonts w:ascii="仿宋_GB2312" w:hAnsi="仿宋_GB2312"/>
                <w:spacing w:val="-2"/>
                <w:sz w:val="24"/>
                <w:szCs w:val="24"/>
              </w:rPr>
            </w:pPr>
            <w:r w:rsidRPr="00C56E92">
              <w:rPr>
                <w:rFonts w:ascii="仿宋_GB2312" w:hAnsi="仿宋_GB2312" w:hint="eastAsia"/>
                <w:b/>
                <w:spacing w:val="-2"/>
                <w:sz w:val="24"/>
                <w:szCs w:val="24"/>
              </w:rPr>
              <w:t>系统及软件名称</w:t>
            </w:r>
          </w:p>
        </w:tc>
        <w:tc>
          <w:tcPr>
            <w:tcW w:w="4222" w:type="dxa"/>
            <w:vAlign w:val="center"/>
          </w:tcPr>
          <w:p w14:paraId="51B9D4F8" w14:textId="77777777" w:rsidR="00C56E92" w:rsidRPr="00C56E92" w:rsidRDefault="00C56E92" w:rsidP="00C56E92">
            <w:pPr>
              <w:autoSpaceDE w:val="0"/>
              <w:autoSpaceDN w:val="0"/>
              <w:adjustRightInd w:val="0"/>
              <w:spacing w:line="301" w:lineRule="atLeast"/>
              <w:ind w:firstLineChars="0" w:firstLine="0"/>
              <w:jc w:val="center"/>
              <w:textAlignment w:val="baseline"/>
              <w:rPr>
                <w:rFonts w:ascii="仿宋_GB2312" w:hAnsi="仿宋_GB2312"/>
                <w:spacing w:val="-2"/>
                <w:sz w:val="24"/>
                <w:szCs w:val="24"/>
              </w:rPr>
            </w:pPr>
            <w:r w:rsidRPr="00C56E92">
              <w:rPr>
                <w:rFonts w:ascii="仿宋_GB2312" w:hAnsi="仿宋_GB2312" w:hint="eastAsia"/>
                <w:b/>
                <w:spacing w:val="-2"/>
                <w:sz w:val="24"/>
                <w:szCs w:val="24"/>
              </w:rPr>
              <w:t>版本号</w:t>
            </w:r>
          </w:p>
        </w:tc>
        <w:tc>
          <w:tcPr>
            <w:tcW w:w="1012" w:type="dxa"/>
            <w:vAlign w:val="center"/>
          </w:tcPr>
          <w:p w14:paraId="612C1365" w14:textId="77777777" w:rsidR="00C56E92" w:rsidRPr="00C56E92" w:rsidRDefault="00C56E92" w:rsidP="00C56E92">
            <w:pPr>
              <w:autoSpaceDE w:val="0"/>
              <w:autoSpaceDN w:val="0"/>
              <w:adjustRightInd w:val="0"/>
              <w:spacing w:line="301" w:lineRule="atLeast"/>
              <w:ind w:firstLineChars="0" w:firstLine="0"/>
              <w:jc w:val="center"/>
              <w:textAlignment w:val="baseline"/>
              <w:rPr>
                <w:rFonts w:ascii="仿宋_GB2312" w:hAnsi="仿宋_GB2312"/>
                <w:spacing w:val="-2"/>
                <w:sz w:val="24"/>
                <w:szCs w:val="24"/>
              </w:rPr>
            </w:pPr>
            <w:r w:rsidRPr="00C56E92">
              <w:rPr>
                <w:rFonts w:ascii="仿宋_GB2312" w:hAnsi="仿宋_GB2312" w:hint="eastAsia"/>
                <w:b/>
                <w:spacing w:val="-2"/>
                <w:sz w:val="24"/>
                <w:szCs w:val="24"/>
              </w:rPr>
              <w:t>备注</w:t>
            </w:r>
          </w:p>
        </w:tc>
      </w:tr>
      <w:tr w:rsidR="00C56E92" w:rsidRPr="00C56E92" w14:paraId="18BC76B3" w14:textId="77777777" w:rsidTr="00C56E92">
        <w:trPr>
          <w:trHeight w:val="397"/>
        </w:trPr>
        <w:tc>
          <w:tcPr>
            <w:tcW w:w="817" w:type="dxa"/>
            <w:vAlign w:val="center"/>
          </w:tcPr>
          <w:p w14:paraId="21A883CD" w14:textId="77777777" w:rsidR="00C56E92" w:rsidRPr="00C56E92" w:rsidRDefault="00C56E92" w:rsidP="00C56E92">
            <w:pPr>
              <w:autoSpaceDE w:val="0"/>
              <w:autoSpaceDN w:val="0"/>
              <w:adjustRightInd w:val="0"/>
              <w:spacing w:line="301" w:lineRule="atLeast"/>
              <w:ind w:firstLineChars="0" w:firstLine="0"/>
              <w:jc w:val="center"/>
              <w:textAlignment w:val="baseline"/>
              <w:rPr>
                <w:rFonts w:ascii="仿宋_GB2312" w:hAnsi="仿宋_GB2312"/>
                <w:spacing w:val="-2"/>
                <w:sz w:val="24"/>
                <w:szCs w:val="24"/>
              </w:rPr>
            </w:pPr>
            <w:r w:rsidRPr="00C56E92">
              <w:rPr>
                <w:rFonts w:ascii="仿宋_GB2312" w:hAnsi="仿宋_GB2312" w:hint="eastAsia"/>
                <w:spacing w:val="-2"/>
                <w:sz w:val="24"/>
                <w:szCs w:val="24"/>
              </w:rPr>
              <w:t>1</w:t>
            </w:r>
          </w:p>
        </w:tc>
        <w:tc>
          <w:tcPr>
            <w:tcW w:w="2471" w:type="dxa"/>
            <w:vAlign w:val="center"/>
          </w:tcPr>
          <w:p w14:paraId="58D50A71" w14:textId="77777777" w:rsidR="00C56E92" w:rsidRPr="00C56E92" w:rsidRDefault="00C56E92" w:rsidP="00C56E92">
            <w:pPr>
              <w:autoSpaceDE w:val="0"/>
              <w:autoSpaceDN w:val="0"/>
              <w:adjustRightInd w:val="0"/>
              <w:spacing w:line="301" w:lineRule="atLeast"/>
              <w:ind w:firstLineChars="0" w:firstLine="0"/>
              <w:jc w:val="both"/>
              <w:textAlignment w:val="baseline"/>
              <w:rPr>
                <w:rFonts w:ascii="仿宋_GB2312" w:hAnsi="仿宋_GB2312"/>
                <w:spacing w:val="-2"/>
                <w:sz w:val="24"/>
                <w:szCs w:val="24"/>
              </w:rPr>
            </w:pPr>
            <w:r w:rsidRPr="00C56E92">
              <w:rPr>
                <w:rFonts w:ascii="仿宋_GB2312" w:hAnsi="仿宋_GB2312" w:hint="eastAsia"/>
                <w:spacing w:val="-2"/>
                <w:sz w:val="24"/>
                <w:szCs w:val="24"/>
              </w:rPr>
              <w:t>西门子PLC编程软件</w:t>
            </w:r>
          </w:p>
        </w:tc>
        <w:tc>
          <w:tcPr>
            <w:tcW w:w="4222" w:type="dxa"/>
            <w:vAlign w:val="center"/>
          </w:tcPr>
          <w:p w14:paraId="7FFE6903" w14:textId="77777777" w:rsidR="00C56E92" w:rsidRPr="00C56E92" w:rsidRDefault="00C56E92" w:rsidP="00C56E92">
            <w:pPr>
              <w:autoSpaceDE w:val="0"/>
              <w:autoSpaceDN w:val="0"/>
              <w:adjustRightInd w:val="0"/>
              <w:spacing w:line="301" w:lineRule="atLeast"/>
              <w:ind w:firstLineChars="0" w:firstLine="0"/>
              <w:jc w:val="both"/>
              <w:textAlignment w:val="baseline"/>
              <w:rPr>
                <w:rFonts w:ascii="仿宋_GB2312" w:hAnsi="仿宋_GB2312"/>
                <w:spacing w:val="-2"/>
                <w:sz w:val="24"/>
                <w:szCs w:val="24"/>
              </w:rPr>
            </w:pPr>
            <w:r w:rsidRPr="00C56E92">
              <w:rPr>
                <w:rFonts w:ascii="仿宋_GB2312" w:hAnsi="仿宋_GB2312" w:hint="eastAsia"/>
                <w:spacing w:val="-2"/>
                <w:sz w:val="24"/>
                <w:szCs w:val="24"/>
              </w:rPr>
              <w:t>STEP 7-MicroWIN SMART V2.2</w:t>
            </w:r>
          </w:p>
        </w:tc>
        <w:tc>
          <w:tcPr>
            <w:tcW w:w="1012" w:type="dxa"/>
            <w:vAlign w:val="center"/>
          </w:tcPr>
          <w:p w14:paraId="5E0FA1BB" w14:textId="77777777" w:rsidR="00C56E92" w:rsidRPr="00C56E92" w:rsidRDefault="00C56E92" w:rsidP="00C56E92">
            <w:pPr>
              <w:autoSpaceDE w:val="0"/>
              <w:autoSpaceDN w:val="0"/>
              <w:adjustRightInd w:val="0"/>
              <w:spacing w:line="301" w:lineRule="atLeast"/>
              <w:ind w:firstLineChars="0" w:firstLine="0"/>
              <w:jc w:val="both"/>
              <w:textAlignment w:val="baseline"/>
              <w:rPr>
                <w:rFonts w:ascii="仿宋_GB2312" w:hAnsi="仿宋_GB2312"/>
                <w:spacing w:val="-2"/>
                <w:sz w:val="24"/>
                <w:szCs w:val="24"/>
              </w:rPr>
            </w:pPr>
          </w:p>
        </w:tc>
      </w:tr>
      <w:tr w:rsidR="00C56E92" w:rsidRPr="00C56E92" w14:paraId="46AF6DAE" w14:textId="77777777" w:rsidTr="00C56E92">
        <w:trPr>
          <w:trHeight w:val="397"/>
        </w:trPr>
        <w:tc>
          <w:tcPr>
            <w:tcW w:w="817" w:type="dxa"/>
            <w:vAlign w:val="center"/>
          </w:tcPr>
          <w:p w14:paraId="11227CDC" w14:textId="77777777" w:rsidR="00C56E92" w:rsidRPr="00C56E92" w:rsidRDefault="00C56E92" w:rsidP="00C56E92">
            <w:pPr>
              <w:autoSpaceDE w:val="0"/>
              <w:autoSpaceDN w:val="0"/>
              <w:adjustRightInd w:val="0"/>
              <w:spacing w:line="301" w:lineRule="atLeast"/>
              <w:ind w:firstLineChars="0" w:firstLine="0"/>
              <w:jc w:val="center"/>
              <w:textAlignment w:val="baseline"/>
              <w:rPr>
                <w:rFonts w:ascii="仿宋_GB2312" w:hAnsi="仿宋_GB2312"/>
                <w:spacing w:val="-2"/>
                <w:sz w:val="24"/>
                <w:szCs w:val="24"/>
              </w:rPr>
            </w:pPr>
            <w:r w:rsidRPr="00C56E92">
              <w:rPr>
                <w:rFonts w:ascii="仿宋_GB2312" w:hAnsi="仿宋_GB2312" w:hint="eastAsia"/>
                <w:spacing w:val="-2"/>
                <w:sz w:val="24"/>
                <w:szCs w:val="24"/>
              </w:rPr>
              <w:t>2</w:t>
            </w:r>
          </w:p>
        </w:tc>
        <w:tc>
          <w:tcPr>
            <w:tcW w:w="2471" w:type="dxa"/>
            <w:vAlign w:val="center"/>
          </w:tcPr>
          <w:p w14:paraId="731CB080" w14:textId="77777777" w:rsidR="00C56E92" w:rsidRPr="00C56E92" w:rsidRDefault="00C56E92" w:rsidP="00C56E92">
            <w:pPr>
              <w:autoSpaceDE w:val="0"/>
              <w:autoSpaceDN w:val="0"/>
              <w:adjustRightInd w:val="0"/>
              <w:spacing w:line="301" w:lineRule="atLeast"/>
              <w:ind w:firstLineChars="0" w:firstLine="0"/>
              <w:jc w:val="both"/>
              <w:textAlignment w:val="baseline"/>
              <w:rPr>
                <w:rFonts w:ascii="仿宋_GB2312" w:hAnsi="仿宋_GB2312"/>
                <w:spacing w:val="-2"/>
                <w:sz w:val="24"/>
                <w:szCs w:val="24"/>
              </w:rPr>
            </w:pPr>
            <w:r w:rsidRPr="00C56E92">
              <w:rPr>
                <w:rFonts w:ascii="仿宋_GB2312" w:hAnsi="仿宋_GB2312" w:hint="eastAsia"/>
                <w:spacing w:val="-2"/>
                <w:sz w:val="24"/>
                <w:szCs w:val="24"/>
              </w:rPr>
              <w:t>三菱FX3U PLC编程软件</w:t>
            </w:r>
          </w:p>
        </w:tc>
        <w:tc>
          <w:tcPr>
            <w:tcW w:w="4222" w:type="dxa"/>
            <w:vAlign w:val="center"/>
          </w:tcPr>
          <w:p w14:paraId="2EAC21A0" w14:textId="77777777" w:rsidR="00C56E92" w:rsidRPr="00C56E92" w:rsidRDefault="00C56E92" w:rsidP="00C56E92">
            <w:pPr>
              <w:autoSpaceDE w:val="0"/>
              <w:autoSpaceDN w:val="0"/>
              <w:adjustRightInd w:val="0"/>
              <w:spacing w:line="301" w:lineRule="atLeast"/>
              <w:ind w:firstLineChars="0" w:firstLine="0"/>
              <w:jc w:val="both"/>
              <w:textAlignment w:val="baseline"/>
              <w:rPr>
                <w:rFonts w:ascii="仿宋_GB2312" w:hAnsi="仿宋_GB2312"/>
                <w:spacing w:val="-2"/>
                <w:sz w:val="24"/>
                <w:szCs w:val="24"/>
              </w:rPr>
            </w:pPr>
            <w:proofErr w:type="gramStart"/>
            <w:r w:rsidRPr="00C56E92">
              <w:rPr>
                <w:rFonts w:ascii="仿宋_GB2312" w:hAnsi="仿宋_GB2312" w:hint="eastAsia"/>
                <w:spacing w:val="-2"/>
                <w:sz w:val="24"/>
                <w:szCs w:val="24"/>
              </w:rPr>
              <w:t>GX  works</w:t>
            </w:r>
            <w:proofErr w:type="gramEnd"/>
            <w:r w:rsidRPr="00C56E92">
              <w:rPr>
                <w:rFonts w:ascii="仿宋_GB2312" w:hAnsi="仿宋_GB2312" w:hint="eastAsia"/>
                <w:spacing w:val="-2"/>
                <w:sz w:val="24"/>
                <w:szCs w:val="24"/>
              </w:rPr>
              <w:t>2  Version1.77F</w:t>
            </w:r>
          </w:p>
        </w:tc>
        <w:tc>
          <w:tcPr>
            <w:tcW w:w="1012" w:type="dxa"/>
            <w:vAlign w:val="center"/>
          </w:tcPr>
          <w:p w14:paraId="1C92CC2C" w14:textId="77777777" w:rsidR="00C56E92" w:rsidRPr="00C56E92" w:rsidRDefault="00C56E92" w:rsidP="00C56E92">
            <w:pPr>
              <w:autoSpaceDE w:val="0"/>
              <w:autoSpaceDN w:val="0"/>
              <w:adjustRightInd w:val="0"/>
              <w:spacing w:line="301" w:lineRule="atLeast"/>
              <w:ind w:firstLineChars="0" w:firstLine="0"/>
              <w:jc w:val="both"/>
              <w:textAlignment w:val="baseline"/>
              <w:rPr>
                <w:rFonts w:ascii="仿宋_GB2312" w:hAnsi="仿宋_GB2312"/>
                <w:spacing w:val="-2"/>
                <w:sz w:val="24"/>
                <w:szCs w:val="24"/>
              </w:rPr>
            </w:pPr>
          </w:p>
        </w:tc>
      </w:tr>
    </w:tbl>
    <w:p w14:paraId="530F80CE" w14:textId="77777777" w:rsidR="00C56E92" w:rsidRPr="00C56E92" w:rsidRDefault="00C56E92" w:rsidP="00C56E92">
      <w:r w:rsidRPr="00C56E92">
        <w:rPr>
          <w:rFonts w:hint="eastAsia"/>
        </w:rPr>
        <w:t>（三）使用工具</w:t>
      </w:r>
    </w:p>
    <w:p w14:paraId="14CD3B73" w14:textId="77777777" w:rsidR="00C56E92" w:rsidRPr="00C56E92" w:rsidRDefault="00C56E92" w:rsidP="00C56E92">
      <w:r w:rsidRPr="00C56E92">
        <w:rPr>
          <w:rFonts w:hint="eastAsia"/>
        </w:rPr>
        <w:t>1.</w:t>
      </w:r>
      <w:r w:rsidRPr="00C56E92">
        <w:rPr>
          <w:rFonts w:hint="eastAsia"/>
        </w:rPr>
        <w:t>赛场提供专用工具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853"/>
        <w:gridCol w:w="4075"/>
        <w:gridCol w:w="741"/>
        <w:gridCol w:w="987"/>
      </w:tblGrid>
      <w:tr w:rsidR="008406F8" w:rsidRPr="008406F8" w14:paraId="09CAE6DC" w14:textId="77777777" w:rsidTr="008406F8">
        <w:trPr>
          <w:trHeight w:val="397"/>
          <w:jc w:val="center"/>
        </w:trPr>
        <w:tc>
          <w:tcPr>
            <w:tcW w:w="866" w:type="dxa"/>
            <w:vAlign w:val="center"/>
          </w:tcPr>
          <w:p w14:paraId="206E71BD" w14:textId="77777777" w:rsidR="008406F8" w:rsidRPr="008406F8" w:rsidRDefault="008406F8" w:rsidP="008406F8">
            <w:pPr>
              <w:spacing w:line="240" w:lineRule="auto"/>
              <w:ind w:firstLineChars="0" w:firstLine="0"/>
              <w:jc w:val="center"/>
              <w:rPr>
                <w:rFonts w:ascii="仿宋_GB2312" w:hAnsi="仿宋_GB2312" w:cs="仿宋_GB2312"/>
                <w:b/>
                <w:sz w:val="24"/>
                <w:szCs w:val="24"/>
              </w:rPr>
            </w:pPr>
            <w:r w:rsidRPr="008406F8">
              <w:rPr>
                <w:rFonts w:ascii="仿宋_GB2312" w:hAnsi="仿宋_GB2312" w:cs="仿宋_GB2312" w:hint="eastAsia"/>
                <w:b/>
                <w:sz w:val="24"/>
                <w:szCs w:val="24"/>
              </w:rPr>
              <w:t>序号</w:t>
            </w:r>
          </w:p>
        </w:tc>
        <w:tc>
          <w:tcPr>
            <w:tcW w:w="1853" w:type="dxa"/>
            <w:vAlign w:val="center"/>
          </w:tcPr>
          <w:p w14:paraId="480E13A9" w14:textId="77777777" w:rsidR="008406F8" w:rsidRPr="008406F8" w:rsidRDefault="008406F8" w:rsidP="008406F8">
            <w:pPr>
              <w:spacing w:line="240" w:lineRule="auto"/>
              <w:ind w:firstLineChars="0" w:firstLine="0"/>
              <w:jc w:val="center"/>
              <w:rPr>
                <w:rFonts w:ascii="仿宋_GB2312" w:hAnsi="仿宋_GB2312" w:cs="仿宋_GB2312"/>
                <w:b/>
                <w:sz w:val="24"/>
                <w:szCs w:val="24"/>
              </w:rPr>
            </w:pPr>
            <w:r w:rsidRPr="008406F8">
              <w:rPr>
                <w:rFonts w:ascii="仿宋_GB2312" w:hAnsi="仿宋_GB2312" w:cs="仿宋_GB2312" w:hint="eastAsia"/>
                <w:b/>
                <w:sz w:val="24"/>
                <w:szCs w:val="24"/>
              </w:rPr>
              <w:t>名称</w:t>
            </w:r>
          </w:p>
        </w:tc>
        <w:tc>
          <w:tcPr>
            <w:tcW w:w="4075" w:type="dxa"/>
            <w:vAlign w:val="center"/>
          </w:tcPr>
          <w:p w14:paraId="5F15167B" w14:textId="77777777" w:rsidR="008406F8" w:rsidRPr="008406F8" w:rsidRDefault="008406F8" w:rsidP="008406F8">
            <w:pPr>
              <w:spacing w:line="240" w:lineRule="auto"/>
              <w:ind w:firstLineChars="0" w:firstLine="0"/>
              <w:jc w:val="center"/>
              <w:rPr>
                <w:rFonts w:ascii="仿宋_GB2312" w:hAnsi="仿宋_GB2312" w:cs="仿宋_GB2312"/>
                <w:b/>
                <w:sz w:val="24"/>
                <w:szCs w:val="24"/>
              </w:rPr>
            </w:pPr>
            <w:r w:rsidRPr="008406F8">
              <w:rPr>
                <w:rFonts w:ascii="仿宋_GB2312" w:hAnsi="仿宋_GB2312" w:cs="仿宋_GB2312" w:hint="eastAsia"/>
                <w:b/>
                <w:sz w:val="24"/>
                <w:szCs w:val="24"/>
              </w:rPr>
              <w:t>规格</w:t>
            </w:r>
          </w:p>
        </w:tc>
        <w:tc>
          <w:tcPr>
            <w:tcW w:w="741" w:type="dxa"/>
            <w:vAlign w:val="center"/>
          </w:tcPr>
          <w:p w14:paraId="470C4F97" w14:textId="77777777" w:rsidR="008406F8" w:rsidRPr="008406F8" w:rsidRDefault="008406F8" w:rsidP="008406F8">
            <w:pPr>
              <w:spacing w:line="240" w:lineRule="auto"/>
              <w:ind w:firstLineChars="0" w:firstLine="0"/>
              <w:jc w:val="center"/>
              <w:rPr>
                <w:rFonts w:ascii="仿宋_GB2312" w:hAnsi="仿宋_GB2312" w:cs="仿宋_GB2312"/>
                <w:b/>
                <w:sz w:val="24"/>
                <w:szCs w:val="24"/>
              </w:rPr>
            </w:pPr>
            <w:r w:rsidRPr="008406F8">
              <w:rPr>
                <w:rFonts w:ascii="仿宋_GB2312" w:hAnsi="仿宋_GB2312" w:cs="仿宋_GB2312" w:hint="eastAsia"/>
                <w:b/>
                <w:sz w:val="24"/>
                <w:szCs w:val="24"/>
              </w:rPr>
              <w:t>数量</w:t>
            </w:r>
          </w:p>
        </w:tc>
        <w:tc>
          <w:tcPr>
            <w:tcW w:w="987" w:type="dxa"/>
            <w:vAlign w:val="center"/>
          </w:tcPr>
          <w:p w14:paraId="3E5624B4" w14:textId="77777777" w:rsidR="008406F8" w:rsidRPr="008406F8" w:rsidRDefault="008406F8" w:rsidP="008406F8">
            <w:pPr>
              <w:spacing w:line="240" w:lineRule="auto"/>
              <w:ind w:firstLineChars="0" w:firstLine="0"/>
              <w:jc w:val="center"/>
              <w:rPr>
                <w:rFonts w:ascii="仿宋_GB2312" w:hAnsi="仿宋_GB2312" w:cs="仿宋_GB2312"/>
                <w:b/>
                <w:sz w:val="24"/>
                <w:szCs w:val="24"/>
              </w:rPr>
            </w:pPr>
            <w:r w:rsidRPr="008406F8">
              <w:rPr>
                <w:rFonts w:ascii="仿宋_GB2312" w:hAnsi="仿宋_GB2312" w:cs="仿宋_GB2312" w:hint="eastAsia"/>
                <w:b/>
                <w:sz w:val="24"/>
                <w:szCs w:val="24"/>
              </w:rPr>
              <w:t>备注</w:t>
            </w:r>
          </w:p>
        </w:tc>
      </w:tr>
      <w:tr w:rsidR="008406F8" w:rsidRPr="008406F8" w14:paraId="3AC2CC3C" w14:textId="77777777" w:rsidTr="008406F8">
        <w:trPr>
          <w:trHeight w:val="397"/>
          <w:jc w:val="center"/>
        </w:trPr>
        <w:tc>
          <w:tcPr>
            <w:tcW w:w="866" w:type="dxa"/>
            <w:vAlign w:val="center"/>
          </w:tcPr>
          <w:p w14:paraId="480734C0" w14:textId="77777777" w:rsidR="008406F8" w:rsidRPr="008406F8" w:rsidRDefault="008406F8" w:rsidP="008406F8">
            <w:pPr>
              <w:spacing w:line="240" w:lineRule="auto"/>
              <w:ind w:firstLineChars="0" w:firstLine="0"/>
              <w:jc w:val="center"/>
              <w:rPr>
                <w:rFonts w:ascii="仿宋_GB2312" w:hAnsi="仿宋_GB2312" w:cs="仿宋_GB2312"/>
                <w:sz w:val="24"/>
                <w:szCs w:val="24"/>
              </w:rPr>
            </w:pPr>
            <w:r w:rsidRPr="008406F8">
              <w:rPr>
                <w:rFonts w:ascii="仿宋_GB2312" w:hAnsi="仿宋_GB2312" w:cs="仿宋_GB2312" w:hint="eastAsia"/>
                <w:sz w:val="24"/>
                <w:szCs w:val="24"/>
              </w:rPr>
              <w:t>1</w:t>
            </w:r>
          </w:p>
        </w:tc>
        <w:tc>
          <w:tcPr>
            <w:tcW w:w="1853" w:type="dxa"/>
            <w:vMerge w:val="restart"/>
            <w:vAlign w:val="center"/>
          </w:tcPr>
          <w:p w14:paraId="577F97BE" w14:textId="77777777" w:rsidR="008406F8" w:rsidRPr="008406F8" w:rsidRDefault="008406F8" w:rsidP="008406F8">
            <w:pPr>
              <w:spacing w:line="240" w:lineRule="auto"/>
              <w:ind w:firstLineChars="0" w:firstLine="0"/>
              <w:jc w:val="center"/>
              <w:rPr>
                <w:rFonts w:ascii="仿宋_GB2312" w:hAnsi="仿宋_GB2312" w:cs="仿宋_GB2312"/>
                <w:sz w:val="24"/>
                <w:szCs w:val="24"/>
              </w:rPr>
            </w:pPr>
            <w:r w:rsidRPr="008406F8">
              <w:rPr>
                <w:rFonts w:ascii="仿宋_GB2312" w:hAnsi="仿宋_GB2312" w:cs="仿宋_GB2312" w:hint="eastAsia"/>
                <w:sz w:val="24"/>
                <w:szCs w:val="24"/>
              </w:rPr>
              <w:t>泄压工具</w:t>
            </w:r>
          </w:p>
        </w:tc>
        <w:tc>
          <w:tcPr>
            <w:tcW w:w="4075" w:type="dxa"/>
            <w:vAlign w:val="center"/>
          </w:tcPr>
          <w:p w14:paraId="54ED46BD" w14:textId="77777777" w:rsidR="008406F8" w:rsidRPr="008406F8" w:rsidRDefault="008406F8" w:rsidP="008406F8">
            <w:pPr>
              <w:spacing w:line="240" w:lineRule="auto"/>
              <w:ind w:firstLineChars="0" w:firstLine="0"/>
              <w:jc w:val="center"/>
              <w:rPr>
                <w:rFonts w:ascii="仿宋_GB2312" w:hAnsi="仿宋_GB2312" w:cs="仿宋_GB2312"/>
                <w:spacing w:val="-2"/>
                <w:sz w:val="24"/>
                <w:szCs w:val="24"/>
              </w:rPr>
            </w:pPr>
            <w:r w:rsidRPr="008406F8">
              <w:rPr>
                <w:rFonts w:ascii="仿宋_GB2312" w:hAnsi="仿宋_GB2312" w:cs="仿宋_GB2312" w:hint="eastAsia"/>
                <w:spacing w:val="-2"/>
                <w:sz w:val="24"/>
                <w:szCs w:val="24"/>
              </w:rPr>
              <w:t>QZB275-77-6</w:t>
            </w:r>
          </w:p>
        </w:tc>
        <w:tc>
          <w:tcPr>
            <w:tcW w:w="741" w:type="dxa"/>
            <w:vAlign w:val="center"/>
          </w:tcPr>
          <w:p w14:paraId="2DBF9E06" w14:textId="77777777" w:rsidR="008406F8" w:rsidRPr="008406F8" w:rsidRDefault="008406F8" w:rsidP="008406F8">
            <w:pPr>
              <w:spacing w:line="240" w:lineRule="auto"/>
              <w:ind w:firstLineChars="0" w:firstLine="0"/>
              <w:jc w:val="center"/>
              <w:rPr>
                <w:rFonts w:ascii="仿宋_GB2312" w:hAnsi="仿宋_GB2312" w:cs="仿宋_GB2312"/>
                <w:sz w:val="24"/>
                <w:szCs w:val="24"/>
              </w:rPr>
            </w:pPr>
            <w:r w:rsidRPr="008406F8">
              <w:rPr>
                <w:rFonts w:ascii="仿宋_GB2312" w:hAnsi="仿宋_GB2312" w:cs="仿宋_GB2312" w:hint="eastAsia"/>
                <w:sz w:val="24"/>
                <w:szCs w:val="24"/>
              </w:rPr>
              <w:t>1只</w:t>
            </w:r>
          </w:p>
        </w:tc>
        <w:tc>
          <w:tcPr>
            <w:tcW w:w="987" w:type="dxa"/>
            <w:vAlign w:val="center"/>
          </w:tcPr>
          <w:p w14:paraId="2B1E0C18" w14:textId="77777777" w:rsidR="008406F8" w:rsidRPr="008406F8" w:rsidRDefault="008406F8" w:rsidP="008406F8">
            <w:pPr>
              <w:spacing w:line="240" w:lineRule="auto"/>
              <w:ind w:firstLineChars="0" w:firstLine="0"/>
              <w:jc w:val="center"/>
              <w:rPr>
                <w:rFonts w:ascii="仿宋_GB2312" w:hAnsi="仿宋_GB2312" w:cs="仿宋_GB2312"/>
                <w:sz w:val="24"/>
                <w:szCs w:val="24"/>
              </w:rPr>
            </w:pPr>
          </w:p>
        </w:tc>
      </w:tr>
      <w:tr w:rsidR="008406F8" w:rsidRPr="008406F8" w14:paraId="0D751F6D" w14:textId="77777777" w:rsidTr="008406F8">
        <w:trPr>
          <w:trHeight w:val="397"/>
          <w:jc w:val="center"/>
        </w:trPr>
        <w:tc>
          <w:tcPr>
            <w:tcW w:w="866" w:type="dxa"/>
            <w:vAlign w:val="center"/>
          </w:tcPr>
          <w:p w14:paraId="5E21F9A1" w14:textId="77777777" w:rsidR="008406F8" w:rsidRPr="008406F8" w:rsidRDefault="008406F8" w:rsidP="008406F8">
            <w:pPr>
              <w:spacing w:line="240" w:lineRule="auto"/>
              <w:ind w:firstLineChars="0" w:firstLine="0"/>
              <w:jc w:val="center"/>
              <w:rPr>
                <w:rFonts w:ascii="仿宋_GB2312" w:hAnsi="仿宋_GB2312" w:cs="仿宋_GB2312"/>
                <w:sz w:val="24"/>
                <w:szCs w:val="24"/>
              </w:rPr>
            </w:pPr>
            <w:r w:rsidRPr="008406F8">
              <w:rPr>
                <w:rFonts w:ascii="仿宋_GB2312" w:hAnsi="仿宋_GB2312" w:cs="仿宋_GB2312" w:hint="eastAsia"/>
                <w:sz w:val="24"/>
                <w:szCs w:val="24"/>
              </w:rPr>
              <w:t>2</w:t>
            </w:r>
          </w:p>
        </w:tc>
        <w:tc>
          <w:tcPr>
            <w:tcW w:w="1853" w:type="dxa"/>
            <w:vMerge/>
            <w:vAlign w:val="center"/>
          </w:tcPr>
          <w:p w14:paraId="58727B8A" w14:textId="77777777" w:rsidR="008406F8" w:rsidRPr="008406F8" w:rsidRDefault="008406F8" w:rsidP="008406F8">
            <w:pPr>
              <w:spacing w:line="240" w:lineRule="auto"/>
              <w:ind w:firstLineChars="0" w:firstLine="0"/>
              <w:jc w:val="center"/>
              <w:rPr>
                <w:rFonts w:ascii="仿宋_GB2312" w:hAnsi="仿宋_GB2312" w:cs="仿宋_GB2312"/>
                <w:sz w:val="24"/>
                <w:szCs w:val="24"/>
              </w:rPr>
            </w:pPr>
          </w:p>
        </w:tc>
        <w:tc>
          <w:tcPr>
            <w:tcW w:w="4075" w:type="dxa"/>
            <w:vAlign w:val="center"/>
          </w:tcPr>
          <w:p w14:paraId="3AFA461C" w14:textId="77777777" w:rsidR="008406F8" w:rsidRPr="008406F8" w:rsidRDefault="008406F8" w:rsidP="008406F8">
            <w:pPr>
              <w:spacing w:line="240" w:lineRule="auto"/>
              <w:ind w:firstLineChars="0" w:firstLine="0"/>
              <w:jc w:val="center"/>
              <w:rPr>
                <w:rFonts w:ascii="仿宋_GB2312" w:hAnsi="仿宋_GB2312" w:cs="仿宋_GB2312"/>
                <w:spacing w:val="-2"/>
                <w:sz w:val="24"/>
                <w:szCs w:val="24"/>
              </w:rPr>
            </w:pPr>
            <w:r w:rsidRPr="008406F8">
              <w:rPr>
                <w:rFonts w:ascii="仿宋_GB2312" w:hAnsi="仿宋_GB2312" w:cs="仿宋_GB2312" w:hint="eastAsia"/>
                <w:spacing w:val="-2"/>
                <w:sz w:val="24"/>
                <w:szCs w:val="24"/>
              </w:rPr>
              <w:t>QZB275-77-8</w:t>
            </w:r>
          </w:p>
        </w:tc>
        <w:tc>
          <w:tcPr>
            <w:tcW w:w="741" w:type="dxa"/>
            <w:vAlign w:val="center"/>
          </w:tcPr>
          <w:p w14:paraId="2E606602" w14:textId="77777777" w:rsidR="008406F8" w:rsidRPr="008406F8" w:rsidRDefault="008406F8" w:rsidP="008406F8">
            <w:pPr>
              <w:spacing w:line="240" w:lineRule="auto"/>
              <w:ind w:firstLineChars="0" w:firstLine="0"/>
              <w:jc w:val="center"/>
              <w:rPr>
                <w:rFonts w:ascii="仿宋_GB2312" w:hAnsi="仿宋_GB2312" w:cs="仿宋_GB2312"/>
                <w:sz w:val="24"/>
                <w:szCs w:val="24"/>
              </w:rPr>
            </w:pPr>
            <w:r w:rsidRPr="008406F8">
              <w:rPr>
                <w:rFonts w:ascii="仿宋_GB2312" w:hAnsi="仿宋_GB2312" w:cs="仿宋_GB2312" w:hint="eastAsia"/>
                <w:sz w:val="24"/>
                <w:szCs w:val="24"/>
              </w:rPr>
              <w:t>1只</w:t>
            </w:r>
          </w:p>
        </w:tc>
        <w:tc>
          <w:tcPr>
            <w:tcW w:w="987" w:type="dxa"/>
            <w:vAlign w:val="center"/>
          </w:tcPr>
          <w:p w14:paraId="4336194B" w14:textId="77777777" w:rsidR="008406F8" w:rsidRPr="008406F8" w:rsidRDefault="008406F8" w:rsidP="008406F8">
            <w:pPr>
              <w:spacing w:line="240" w:lineRule="auto"/>
              <w:ind w:firstLineChars="0" w:firstLine="0"/>
              <w:jc w:val="center"/>
              <w:rPr>
                <w:rFonts w:ascii="仿宋_GB2312" w:hAnsi="仿宋_GB2312" w:cs="仿宋_GB2312"/>
                <w:sz w:val="24"/>
                <w:szCs w:val="24"/>
              </w:rPr>
            </w:pPr>
          </w:p>
        </w:tc>
      </w:tr>
    </w:tbl>
    <w:p w14:paraId="61434F85" w14:textId="77777777" w:rsidR="008406F8" w:rsidRPr="008406F8" w:rsidRDefault="008406F8" w:rsidP="008406F8">
      <w:r w:rsidRPr="008406F8">
        <w:rPr>
          <w:rFonts w:hint="eastAsia"/>
        </w:rPr>
        <w:t>2.</w:t>
      </w:r>
      <w:r w:rsidRPr="008406F8">
        <w:rPr>
          <w:rFonts w:hint="eastAsia"/>
        </w:rPr>
        <w:t>选手自带工具</w:t>
      </w:r>
    </w:p>
    <w:p w14:paraId="6E4E809F" w14:textId="77777777" w:rsidR="008406F8" w:rsidRPr="008406F8" w:rsidRDefault="008406F8" w:rsidP="008406F8">
      <w:r w:rsidRPr="008406F8">
        <w:rPr>
          <w:rFonts w:hint="eastAsia"/>
        </w:rPr>
        <w:t>（</w:t>
      </w:r>
      <w:r w:rsidRPr="008406F8">
        <w:rPr>
          <w:rFonts w:hint="eastAsia"/>
        </w:rPr>
        <w:t>1</w:t>
      </w:r>
      <w:r w:rsidRPr="008406F8">
        <w:rPr>
          <w:rFonts w:hint="eastAsia"/>
        </w:rPr>
        <w:t>）连接电路的工具：螺丝刀（不得使用电动螺丝刀）、剥线钳、钟表螺丝刀、尖</w:t>
      </w:r>
      <w:proofErr w:type="gramStart"/>
      <w:r w:rsidRPr="008406F8">
        <w:rPr>
          <w:rFonts w:hint="eastAsia"/>
        </w:rPr>
        <w:t>咀</w:t>
      </w:r>
      <w:proofErr w:type="gramEnd"/>
      <w:r w:rsidRPr="008406F8">
        <w:rPr>
          <w:rFonts w:hint="eastAsia"/>
        </w:rPr>
        <w:t>钳、斜口钳、镊子、剪刀、电烙铁、烙铁架、焊锡丝。</w:t>
      </w:r>
    </w:p>
    <w:p w14:paraId="54A955C3" w14:textId="77777777" w:rsidR="008406F8" w:rsidRPr="008406F8" w:rsidRDefault="008406F8" w:rsidP="008406F8">
      <w:r w:rsidRPr="008406F8">
        <w:rPr>
          <w:rFonts w:hint="eastAsia"/>
        </w:rPr>
        <w:t>（</w:t>
      </w:r>
      <w:r w:rsidRPr="008406F8">
        <w:rPr>
          <w:rFonts w:hint="eastAsia"/>
        </w:rPr>
        <w:t>2</w:t>
      </w:r>
      <w:r w:rsidRPr="008406F8">
        <w:rPr>
          <w:rFonts w:hint="eastAsia"/>
        </w:rPr>
        <w:t>）电路和元件检查工具：万用表。</w:t>
      </w:r>
    </w:p>
    <w:p w14:paraId="7F4BF95F" w14:textId="77777777" w:rsidR="008406F8" w:rsidRPr="008406F8" w:rsidRDefault="008406F8" w:rsidP="008406F8">
      <w:r w:rsidRPr="008406F8">
        <w:rPr>
          <w:rFonts w:hint="eastAsia"/>
        </w:rPr>
        <w:t>（</w:t>
      </w:r>
      <w:r w:rsidRPr="008406F8">
        <w:rPr>
          <w:rFonts w:hint="eastAsia"/>
        </w:rPr>
        <w:t>3</w:t>
      </w:r>
      <w:r w:rsidRPr="008406F8">
        <w:rPr>
          <w:rFonts w:hint="eastAsia"/>
        </w:rPr>
        <w:t>）机械设备安装工具：活动扳手、呆扳手、内、外六角扳手（不得使用电动扳手）。</w:t>
      </w:r>
    </w:p>
    <w:p w14:paraId="20AAA20E" w14:textId="77777777" w:rsidR="008406F8" w:rsidRPr="008406F8" w:rsidRDefault="008406F8" w:rsidP="008406F8">
      <w:r w:rsidRPr="008406F8">
        <w:rPr>
          <w:rFonts w:hint="eastAsia"/>
        </w:rPr>
        <w:t>（</w:t>
      </w:r>
      <w:r w:rsidRPr="008406F8">
        <w:rPr>
          <w:rFonts w:hint="eastAsia"/>
        </w:rPr>
        <w:t>4</w:t>
      </w:r>
      <w:r w:rsidRPr="008406F8">
        <w:rPr>
          <w:rFonts w:hint="eastAsia"/>
        </w:rPr>
        <w:t>）书面作答工具：圆珠笔或签字笔（禁止使用红色圆珠笔或签字笔）铅笔、橡皮擦、三角尺。</w:t>
      </w:r>
    </w:p>
    <w:p w14:paraId="4D17C655" w14:textId="77777777" w:rsidR="005372EB" w:rsidRPr="008406F8" w:rsidRDefault="008406F8" w:rsidP="008406F8">
      <w:r w:rsidRPr="008406F8">
        <w:rPr>
          <w:rFonts w:hint="eastAsia"/>
        </w:rPr>
        <w:t>（</w:t>
      </w:r>
      <w:r w:rsidRPr="008406F8">
        <w:rPr>
          <w:rFonts w:hint="eastAsia"/>
        </w:rPr>
        <w:t>5</w:t>
      </w:r>
      <w:r w:rsidRPr="008406F8">
        <w:rPr>
          <w:rFonts w:hint="eastAsia"/>
        </w:rPr>
        <w:t>）劳保鞋（具备防砸功能）、毛巾。</w:t>
      </w:r>
    </w:p>
    <w:p w14:paraId="24207D27" w14:textId="77777777" w:rsidR="00536369" w:rsidRDefault="008821E4" w:rsidP="00536369">
      <w:pPr>
        <w:pStyle w:val="2"/>
        <w:ind w:firstLineChars="200" w:firstLine="562"/>
      </w:pPr>
      <w:r>
        <w:rPr>
          <w:rFonts w:hint="eastAsia"/>
        </w:rPr>
        <w:t>十</w:t>
      </w:r>
      <w:r w:rsidR="00263711">
        <w:t>、</w:t>
      </w:r>
      <w:r w:rsidR="00263711">
        <w:rPr>
          <w:rFonts w:hint="eastAsia"/>
        </w:rPr>
        <w:t>成绩评定</w:t>
      </w:r>
    </w:p>
    <w:p w14:paraId="0D6E0595" w14:textId="77777777" w:rsidR="00263711" w:rsidRPr="00F522DA" w:rsidRDefault="00263711" w:rsidP="00F522DA">
      <w:pPr>
        <w:pStyle w:val="2"/>
        <w:ind w:firstLineChars="200" w:firstLine="560"/>
        <w:rPr>
          <w:b w:val="0"/>
        </w:rPr>
      </w:pPr>
      <w:r w:rsidRPr="00F522DA">
        <w:rPr>
          <w:rFonts w:hint="eastAsia"/>
          <w:b w:val="0"/>
        </w:rPr>
        <w:t>（一）评分标准制订原则</w:t>
      </w:r>
    </w:p>
    <w:p w14:paraId="50D8D263" w14:textId="77777777" w:rsidR="00F522DA" w:rsidRDefault="00263711" w:rsidP="00F522DA">
      <w:r>
        <w:rPr>
          <w:rFonts w:hint="eastAsia"/>
        </w:rPr>
        <w:t>参照智能制造技术相关行业企业规范，以及《机械设备安装工国家职业标准》《电气设备安装工国家职业标准》等国家职业技能标准和《可编程序系统设计师》中规定的国家职业资格高级工、技师的技能操作要求，依据选手完成竞赛任务的情况，按照竞赛标准进行现场评分。评价方式采用过程评价与结果评价相结合，工艺评价</w:t>
      </w:r>
      <w:r>
        <w:rPr>
          <w:rFonts w:hint="eastAsia"/>
        </w:rPr>
        <w:lastRenderedPageBreak/>
        <w:t>与功能评价相结合，能力评价与职业素养评价相结合，本着“科学严谨、公平公正、可操作性强”的原则制定评分标准。赛项总成绩满分为</w:t>
      </w:r>
      <w:r>
        <w:rPr>
          <w:rFonts w:hint="eastAsia"/>
        </w:rPr>
        <w:t>100</w:t>
      </w:r>
      <w:r>
        <w:rPr>
          <w:rFonts w:hint="eastAsia"/>
        </w:rPr>
        <w:t>分。</w:t>
      </w:r>
    </w:p>
    <w:p w14:paraId="290BEEB7" w14:textId="77777777" w:rsidR="00263711" w:rsidRDefault="00263711" w:rsidP="00F522DA">
      <w:r>
        <w:rPr>
          <w:rFonts w:hint="eastAsia"/>
        </w:rPr>
        <w:t>（二）评分方法</w:t>
      </w:r>
    </w:p>
    <w:p w14:paraId="49D1B8A6" w14:textId="77777777" w:rsidR="00263711" w:rsidRDefault="00263711" w:rsidP="00263711">
      <w:r>
        <w:rPr>
          <w:rFonts w:hint="eastAsia"/>
        </w:rPr>
        <w:t>1.</w:t>
      </w:r>
      <w:r>
        <w:rPr>
          <w:rFonts w:hint="eastAsia"/>
        </w:rPr>
        <w:t>赛项裁判组负责赛项成绩评定工作，设裁判长一名，全面负责赛项的裁判和管理工作。</w:t>
      </w:r>
    </w:p>
    <w:p w14:paraId="0DA58DCD" w14:textId="77777777" w:rsidR="00263711" w:rsidRDefault="00263711" w:rsidP="00263711">
      <w:r>
        <w:rPr>
          <w:rFonts w:hint="eastAsia"/>
        </w:rPr>
        <w:t>2.</w:t>
      </w:r>
      <w:r>
        <w:rPr>
          <w:rFonts w:hint="eastAsia"/>
        </w:rPr>
        <w:t>参赛选手根据赛项任务书的要求进行操作，注意操作要求，需要记录的内容要记录在比赛试题中，需要裁判确认的内容必须经过裁判员的签字确认，否则不得分。</w:t>
      </w:r>
    </w:p>
    <w:p w14:paraId="233DAE9E" w14:textId="77777777" w:rsidR="00263711" w:rsidRDefault="00263711" w:rsidP="00263711">
      <w:r>
        <w:t>3</w:t>
      </w:r>
      <w:r>
        <w:rPr>
          <w:rFonts w:hint="eastAsia"/>
        </w:rPr>
        <w:t>.</w:t>
      </w:r>
      <w:r>
        <w:rPr>
          <w:rFonts w:hint="eastAsia"/>
        </w:rPr>
        <w:t>赛项裁判组本着“公平、公正、公开、科学、规范、透明、无异议”的原则，根据裁判的现场记录、参赛队选手的赛项任务书及评分标准，评定成绩。</w:t>
      </w:r>
    </w:p>
    <w:p w14:paraId="10609F45" w14:textId="77777777" w:rsidR="00263711" w:rsidRDefault="00263711" w:rsidP="00263711">
      <w:r>
        <w:t>4</w:t>
      </w:r>
      <w:r>
        <w:rPr>
          <w:rFonts w:hint="eastAsia"/>
        </w:rPr>
        <w:t>.</w:t>
      </w:r>
      <w:r>
        <w:rPr>
          <w:rFonts w:hint="eastAsia"/>
        </w:rPr>
        <w:t>评分方法分为过程评分和结果评分，所有评分材料须由相应评分裁判签字和裁判长确认。</w:t>
      </w:r>
    </w:p>
    <w:p w14:paraId="65CAD28F" w14:textId="77777777" w:rsidR="00263711" w:rsidRDefault="00263711" w:rsidP="00263711">
      <w:r>
        <w:rPr>
          <w:rFonts w:hint="eastAsia"/>
        </w:rPr>
        <w:t>（</w:t>
      </w:r>
      <w:r>
        <w:rPr>
          <w:rFonts w:hint="eastAsia"/>
        </w:rPr>
        <w:t>1</w:t>
      </w:r>
      <w:r>
        <w:rPr>
          <w:rFonts w:hint="eastAsia"/>
        </w:rPr>
        <w:t>）过程评分是比赛过程中部分比赛任务和职业素养的评分，两位现场裁判根据参赛队伍（选手）完成质量和记录数据等，对照评分表即时判分，由现场裁判和裁判长签字确认。</w:t>
      </w:r>
    </w:p>
    <w:p w14:paraId="30FCB681" w14:textId="77777777" w:rsidR="00263711" w:rsidRDefault="00263711" w:rsidP="00263711">
      <w:r>
        <w:rPr>
          <w:rFonts w:hint="eastAsia"/>
        </w:rPr>
        <w:t>（</w:t>
      </w:r>
      <w:r>
        <w:rPr>
          <w:rFonts w:hint="eastAsia"/>
        </w:rPr>
        <w:t>2</w:t>
      </w:r>
      <w:r>
        <w:rPr>
          <w:rFonts w:hint="eastAsia"/>
        </w:rPr>
        <w:t>）结果评分是评分裁判对参赛队伍完成的竞赛任务，依据赛项评价标准判分。评分</w:t>
      </w:r>
      <w:proofErr w:type="gramStart"/>
      <w:r>
        <w:rPr>
          <w:rFonts w:hint="eastAsia"/>
        </w:rPr>
        <w:t>裁判按</w:t>
      </w:r>
      <w:proofErr w:type="gramEnd"/>
      <w:r>
        <w:rPr>
          <w:rFonts w:hint="eastAsia"/>
        </w:rPr>
        <w:t>评分项分组打分，每组三位评分裁判，平均</w:t>
      </w:r>
      <w:proofErr w:type="gramStart"/>
      <w:r>
        <w:rPr>
          <w:rFonts w:hint="eastAsia"/>
        </w:rPr>
        <w:t>分作为</w:t>
      </w:r>
      <w:proofErr w:type="gramEnd"/>
      <w:r>
        <w:rPr>
          <w:rFonts w:hint="eastAsia"/>
        </w:rPr>
        <w:t>该参赛队伍的得分，由评分裁判和裁判长签字确认。</w:t>
      </w:r>
    </w:p>
    <w:p w14:paraId="69F244AF" w14:textId="77777777" w:rsidR="00263711" w:rsidRDefault="00263711" w:rsidP="00263711">
      <w:r>
        <w:t>5</w:t>
      </w:r>
      <w:r>
        <w:rPr>
          <w:rFonts w:hint="eastAsia"/>
        </w:rPr>
        <w:t>.</w:t>
      </w:r>
      <w:r>
        <w:t>裁判长当天</w:t>
      </w:r>
      <w:proofErr w:type="gramStart"/>
      <w:r>
        <w:t>提交赛</w:t>
      </w:r>
      <w:proofErr w:type="gramEnd"/>
      <w:r>
        <w:t>位号评分结果，经复核无误，由裁判长、监督人员和仲裁人员签字确认。</w:t>
      </w:r>
    </w:p>
    <w:p w14:paraId="0E41D4E7" w14:textId="77777777" w:rsidR="00263711" w:rsidRDefault="00263711" w:rsidP="00263711">
      <w:r>
        <w:t>6</w:t>
      </w:r>
      <w:r>
        <w:rPr>
          <w:rFonts w:hint="eastAsia"/>
        </w:rPr>
        <w:t>.</w:t>
      </w:r>
      <w:r>
        <w:rPr>
          <w:rFonts w:hint="eastAsia"/>
        </w:rPr>
        <w:t>名次按比赛成绩由高到低排列，比赛成绩高的参赛队名次在前。若比赛成绩相同，则以任务“机械及电气安装调试”比赛成绩</w:t>
      </w:r>
      <w:r>
        <w:rPr>
          <w:rFonts w:hint="eastAsia"/>
        </w:rPr>
        <w:lastRenderedPageBreak/>
        <w:t>高的参赛队名次在前。如还相同，由裁判长现场召开裁判会决定名次顺序。</w:t>
      </w:r>
    </w:p>
    <w:p w14:paraId="0E9167E8" w14:textId="77777777" w:rsidR="00263711" w:rsidRDefault="00263711" w:rsidP="00263711">
      <w:r>
        <w:t>7</w:t>
      </w:r>
      <w:r>
        <w:rPr>
          <w:rFonts w:hint="eastAsia"/>
        </w:rPr>
        <w:t>.</w:t>
      </w:r>
      <w:r>
        <w:rPr>
          <w:rFonts w:hint="eastAsia"/>
        </w:rPr>
        <w:t>评分方式结合世界技能大赛的方式，以小组为单位，裁判相互监督，对检测、评分结果进行一查、二审、三复核，确保评分环节准确、公正。</w:t>
      </w:r>
    </w:p>
    <w:p w14:paraId="7B4BD56B" w14:textId="77777777" w:rsidR="00263711" w:rsidRDefault="00263711" w:rsidP="008821E4">
      <w:r>
        <w:t>8</w:t>
      </w:r>
      <w:r>
        <w:rPr>
          <w:rFonts w:hint="eastAsia"/>
        </w:rPr>
        <w:t>.</w:t>
      </w:r>
      <w:r>
        <w:rPr>
          <w:rFonts w:hint="eastAsia"/>
        </w:rPr>
        <w:t>成绩经工作人员统计，组委会、裁判组、</w:t>
      </w:r>
      <w:proofErr w:type="gramStart"/>
      <w:r>
        <w:rPr>
          <w:rFonts w:hint="eastAsia"/>
        </w:rPr>
        <w:t>仲裁组</w:t>
      </w:r>
      <w:proofErr w:type="gramEnd"/>
      <w:r>
        <w:rPr>
          <w:rFonts w:hint="eastAsia"/>
        </w:rPr>
        <w:t>分别核准后，最终将比赛所有资料交大赛执委会汇总，所有裁判员未经执委会同意不得泄露比赛试题和比赛成绩，比赛结果由大赛执委会进行公布。</w:t>
      </w:r>
    </w:p>
    <w:p w14:paraId="2747552C" w14:textId="77777777" w:rsidR="00F522DA" w:rsidRDefault="00263711" w:rsidP="00F522DA">
      <w:pPr>
        <w:pStyle w:val="2"/>
        <w:ind w:firstLineChars="200" w:firstLine="562"/>
      </w:pPr>
      <w:r>
        <w:t>十</w:t>
      </w:r>
      <w:r w:rsidR="008821E4">
        <w:rPr>
          <w:rFonts w:hint="eastAsia"/>
        </w:rPr>
        <w:t>一</w:t>
      </w:r>
      <w:r>
        <w:t>、奖项设置</w:t>
      </w:r>
    </w:p>
    <w:p w14:paraId="769B30A7" w14:textId="77777777" w:rsidR="00263711" w:rsidRPr="00F522DA" w:rsidRDefault="00263711" w:rsidP="00F522DA">
      <w:pPr>
        <w:pStyle w:val="2"/>
        <w:ind w:firstLineChars="200" w:firstLine="560"/>
        <w:rPr>
          <w:b w:val="0"/>
        </w:rPr>
      </w:pPr>
      <w:r w:rsidRPr="00F522DA">
        <w:rPr>
          <w:rFonts w:hint="eastAsia"/>
          <w:b w:val="0"/>
        </w:rPr>
        <w:t>（一）参赛选手奖励</w:t>
      </w:r>
    </w:p>
    <w:p w14:paraId="3AA6754C" w14:textId="77777777" w:rsidR="00F522DA" w:rsidRDefault="00263711" w:rsidP="00F522DA">
      <w:r>
        <w:rPr>
          <w:rFonts w:hint="eastAsia"/>
        </w:rPr>
        <w:t>本赛项设置</w:t>
      </w:r>
      <w:r>
        <w:t>团体一、二、三等奖</w:t>
      </w:r>
      <w:r>
        <w:rPr>
          <w:rFonts w:hint="eastAsia"/>
        </w:rPr>
        <w:t>，</w:t>
      </w:r>
      <w:r>
        <w:t>以赛项实际参赛队总数为基数，一、二、三等奖获奖比例分别为</w:t>
      </w:r>
      <w:r w:rsidRPr="0065162B">
        <w:rPr>
          <w:rFonts w:hint="eastAsia"/>
        </w:rPr>
        <w:t>1</w:t>
      </w:r>
      <w:r w:rsidR="00F120FD" w:rsidRPr="0065162B">
        <w:rPr>
          <w:rFonts w:hint="eastAsia"/>
        </w:rPr>
        <w:t>5</w:t>
      </w:r>
      <w:r w:rsidRPr="0065162B">
        <w:rPr>
          <w:rFonts w:hint="eastAsia"/>
        </w:rPr>
        <w:t>%</w:t>
      </w:r>
      <w:r w:rsidRPr="0065162B">
        <w:rPr>
          <w:rFonts w:hint="eastAsia"/>
        </w:rPr>
        <w:t>、</w:t>
      </w:r>
      <w:r w:rsidRPr="0065162B">
        <w:rPr>
          <w:rFonts w:hint="eastAsia"/>
        </w:rPr>
        <w:t>2</w:t>
      </w:r>
      <w:r w:rsidR="00F120FD" w:rsidRPr="0065162B">
        <w:rPr>
          <w:rFonts w:hint="eastAsia"/>
        </w:rPr>
        <w:t>5</w:t>
      </w:r>
      <w:r w:rsidRPr="0065162B">
        <w:rPr>
          <w:rFonts w:hint="eastAsia"/>
        </w:rPr>
        <w:t>%</w:t>
      </w:r>
      <w:r w:rsidRPr="0065162B">
        <w:rPr>
          <w:rFonts w:hint="eastAsia"/>
        </w:rPr>
        <w:t>、</w:t>
      </w:r>
      <w:r w:rsidRPr="0065162B">
        <w:rPr>
          <w:rFonts w:hint="eastAsia"/>
        </w:rPr>
        <w:t>3</w:t>
      </w:r>
      <w:r w:rsidR="001A7C86" w:rsidRPr="0065162B">
        <w:rPr>
          <w:rFonts w:hint="eastAsia"/>
        </w:rPr>
        <w:t>0</w:t>
      </w:r>
      <w:r w:rsidRPr="0065162B">
        <w:rPr>
          <w:rFonts w:hint="eastAsia"/>
        </w:rPr>
        <w:t>%</w:t>
      </w:r>
      <w:r>
        <w:t>（小数点后四舍五入）</w:t>
      </w:r>
      <w:r w:rsidR="007A4848">
        <w:rPr>
          <w:rFonts w:hint="eastAsia"/>
        </w:rPr>
        <w:t>，不设优秀奖</w:t>
      </w:r>
      <w:r>
        <w:t>。</w:t>
      </w:r>
    </w:p>
    <w:p w14:paraId="1EEEBD8D" w14:textId="77777777" w:rsidR="00263711" w:rsidRDefault="00263711" w:rsidP="00F522DA">
      <w:r>
        <w:rPr>
          <w:rFonts w:hint="eastAsia"/>
        </w:rPr>
        <w:t>（二）指导教师奖励</w:t>
      </w:r>
    </w:p>
    <w:p w14:paraId="47EA9500" w14:textId="77777777" w:rsidR="00263711" w:rsidRDefault="00263711" w:rsidP="00263711">
      <w:r>
        <w:rPr>
          <w:rFonts w:hint="eastAsia"/>
        </w:rPr>
        <w:t>获得一等奖的参赛队的指导教师获“优秀指导教师奖”。</w:t>
      </w:r>
    </w:p>
    <w:p w14:paraId="0D63057B" w14:textId="77777777" w:rsidR="00F522DA" w:rsidRDefault="00263711" w:rsidP="00F522DA">
      <w:pPr>
        <w:pStyle w:val="2"/>
        <w:ind w:firstLineChars="200" w:firstLine="562"/>
      </w:pPr>
      <w:r>
        <w:rPr>
          <w:rFonts w:hint="eastAsia"/>
        </w:rPr>
        <w:t>十</w:t>
      </w:r>
      <w:r w:rsidR="008821E4">
        <w:rPr>
          <w:rFonts w:hint="eastAsia"/>
        </w:rPr>
        <w:t>二</w:t>
      </w:r>
      <w:r>
        <w:rPr>
          <w:rFonts w:hint="eastAsia"/>
        </w:rPr>
        <w:t>、赛项安全</w:t>
      </w:r>
    </w:p>
    <w:p w14:paraId="2AD6096A" w14:textId="77777777" w:rsidR="00263711" w:rsidRPr="00F522DA" w:rsidRDefault="00263711" w:rsidP="00F522DA">
      <w:pPr>
        <w:pStyle w:val="2"/>
        <w:ind w:firstLineChars="200" w:firstLine="560"/>
        <w:rPr>
          <w:b w:val="0"/>
        </w:rPr>
      </w:pPr>
      <w:r w:rsidRPr="00F522DA">
        <w:rPr>
          <w:rFonts w:hint="eastAsia"/>
          <w:b w:val="0"/>
          <w:lang w:val="zh-CN"/>
        </w:rPr>
        <w:t>（一）组织机构</w:t>
      </w:r>
    </w:p>
    <w:p w14:paraId="7033F727" w14:textId="77777777" w:rsidR="00263711" w:rsidRDefault="00263711" w:rsidP="00263711">
      <w:pPr>
        <w:rPr>
          <w:lang w:val="zh-CN"/>
        </w:rPr>
      </w:pPr>
      <w:r>
        <w:rPr>
          <w:rFonts w:hint="eastAsia"/>
          <w:lang w:val="zh-CN"/>
        </w:rPr>
        <w:t>1.</w:t>
      </w:r>
      <w:r>
        <w:rPr>
          <w:rFonts w:hint="eastAsia"/>
          <w:lang w:val="zh-CN"/>
        </w:rPr>
        <w:t>成立安全管理机构负责本赛项筹备和比赛期间的各项安全工作，赛项执委会主任为第一责任人。</w:t>
      </w:r>
    </w:p>
    <w:p w14:paraId="149D9698" w14:textId="77777777" w:rsidR="00263711" w:rsidRDefault="00263711" w:rsidP="00263711">
      <w:pPr>
        <w:rPr>
          <w:lang w:val="zh-CN"/>
        </w:rPr>
      </w:pPr>
      <w:r>
        <w:rPr>
          <w:rFonts w:hint="eastAsia"/>
          <w:lang w:val="zh-CN"/>
        </w:rPr>
        <w:t>2.</w:t>
      </w:r>
      <w:r>
        <w:rPr>
          <w:rFonts w:hint="eastAsia"/>
          <w:lang w:val="zh-CN"/>
        </w:rPr>
        <w:t>指定安全管理的相应规范、流程和突发事件应急预案，保证比赛筹备和实施全过程的安全。</w:t>
      </w:r>
    </w:p>
    <w:p w14:paraId="7CA70FC5" w14:textId="77777777" w:rsidR="00F522DA" w:rsidRDefault="00263711" w:rsidP="00F522DA">
      <w:pPr>
        <w:rPr>
          <w:lang w:val="zh-CN"/>
        </w:rPr>
      </w:pPr>
      <w:r>
        <w:rPr>
          <w:lang w:val="zh-CN"/>
        </w:rPr>
        <w:t>3</w:t>
      </w:r>
      <w:r>
        <w:rPr>
          <w:rFonts w:hint="eastAsia"/>
          <w:lang w:val="zh-CN"/>
        </w:rPr>
        <w:t>.</w:t>
      </w:r>
      <w:r>
        <w:rPr>
          <w:rFonts w:hint="eastAsia"/>
          <w:lang w:val="zh-CN"/>
        </w:rPr>
        <w:t>指定</w:t>
      </w:r>
      <w:r>
        <w:rPr>
          <w:rFonts w:hint="eastAsia"/>
          <w:lang w:val="zh-CN"/>
        </w:rPr>
        <w:t>1</w:t>
      </w:r>
      <w:r>
        <w:rPr>
          <w:rFonts w:hint="eastAsia"/>
          <w:lang w:val="zh-CN"/>
        </w:rPr>
        <w:t>名执委会副主任负责赛场安全。赛项执委会在赛前一周会同当地消防部门、质量监督部门检查赛场消防设施和比赛设备安全性能，并按消防、质监部门意见整改。赛前两天，执委会主任</w:t>
      </w:r>
      <w:r>
        <w:rPr>
          <w:rFonts w:hint="eastAsia"/>
          <w:lang w:val="zh-CN"/>
        </w:rPr>
        <w:lastRenderedPageBreak/>
        <w:t>会同赛项专家组对赛场进行验收。</w:t>
      </w:r>
    </w:p>
    <w:p w14:paraId="3014EE81" w14:textId="77777777" w:rsidR="00263711" w:rsidRDefault="00263711" w:rsidP="00F522DA">
      <w:pPr>
        <w:rPr>
          <w:lang w:val="zh-CN"/>
        </w:rPr>
      </w:pPr>
      <w:r>
        <w:rPr>
          <w:rFonts w:hint="eastAsia"/>
          <w:lang w:val="zh-CN"/>
        </w:rPr>
        <w:t>（二）赛项安全</w:t>
      </w:r>
    </w:p>
    <w:p w14:paraId="2E0EA11B" w14:textId="77777777" w:rsidR="00263711" w:rsidRDefault="00263711" w:rsidP="00263711">
      <w:pPr>
        <w:rPr>
          <w:lang w:val="zh-CN"/>
        </w:rPr>
      </w:pPr>
      <w:r>
        <w:rPr>
          <w:rFonts w:hint="eastAsia"/>
          <w:lang w:val="zh-CN"/>
        </w:rPr>
        <w:t>1.</w:t>
      </w:r>
      <w:r>
        <w:rPr>
          <w:rFonts w:hint="eastAsia"/>
          <w:lang w:val="zh-CN"/>
        </w:rPr>
        <w:t>比赛内容设计的器材、设备符合国家有关安全规定。赛项专家工作组充分考虑比赛内容和所用器材、耗材可能存在的不安全因素，通过完善设计规避风险，采取有效防范措施保证选手备赛和比赛安全。危险警示和防范措施在赛项技术文件中加以说明。</w:t>
      </w:r>
    </w:p>
    <w:p w14:paraId="02476546" w14:textId="77777777" w:rsidR="00263711" w:rsidRDefault="00263711" w:rsidP="00263711">
      <w:pPr>
        <w:rPr>
          <w:lang w:val="zh-CN"/>
        </w:rPr>
      </w:pPr>
      <w:r>
        <w:rPr>
          <w:rFonts w:hint="eastAsia"/>
          <w:lang w:val="zh-CN"/>
        </w:rPr>
        <w:t>2.</w:t>
      </w:r>
      <w:r>
        <w:rPr>
          <w:rFonts w:hint="eastAsia"/>
          <w:lang w:val="zh-CN"/>
        </w:rPr>
        <w:t>赛项技术文件包含国家（或行业）有关职业岗位安全的规范、条例等内容。</w:t>
      </w:r>
    </w:p>
    <w:p w14:paraId="0804E774" w14:textId="77777777" w:rsidR="00263711" w:rsidRDefault="00263711" w:rsidP="00263711">
      <w:pPr>
        <w:rPr>
          <w:lang w:val="zh-CN"/>
        </w:rPr>
      </w:pPr>
      <w:r>
        <w:rPr>
          <w:rFonts w:hint="eastAsia"/>
          <w:lang w:val="zh-CN"/>
        </w:rPr>
        <w:t>3.</w:t>
      </w:r>
      <w:r>
        <w:rPr>
          <w:rFonts w:hint="eastAsia"/>
          <w:lang w:val="zh-CN"/>
        </w:rPr>
        <w:t>对相关人员进行安全培训。</w:t>
      </w:r>
    </w:p>
    <w:p w14:paraId="3F300963" w14:textId="77777777" w:rsidR="00F522DA" w:rsidRDefault="00263711" w:rsidP="00F522DA">
      <w:pPr>
        <w:rPr>
          <w:lang w:val="zh-CN"/>
        </w:rPr>
      </w:pPr>
      <w:r>
        <w:rPr>
          <w:rFonts w:hint="eastAsia"/>
          <w:lang w:val="zh-CN"/>
        </w:rPr>
        <w:t>4.</w:t>
      </w:r>
      <w:r>
        <w:rPr>
          <w:rFonts w:hint="eastAsia"/>
          <w:lang w:val="zh-CN"/>
        </w:rPr>
        <w:t>赛项执委会指定专门方案保证比赛命题以及赛题保管、方法、回收和评判过程的安全。</w:t>
      </w:r>
    </w:p>
    <w:p w14:paraId="30E4E6EF" w14:textId="77777777" w:rsidR="00263711" w:rsidRDefault="00263711" w:rsidP="00F522DA">
      <w:pPr>
        <w:rPr>
          <w:lang w:val="zh-CN"/>
        </w:rPr>
      </w:pPr>
      <w:r>
        <w:rPr>
          <w:rFonts w:hint="eastAsia"/>
          <w:lang w:val="zh-CN"/>
        </w:rPr>
        <w:t>（三）比赛环境</w:t>
      </w:r>
    </w:p>
    <w:p w14:paraId="587C306C" w14:textId="77777777" w:rsidR="00263711" w:rsidRDefault="00263711" w:rsidP="00263711">
      <w:pPr>
        <w:rPr>
          <w:lang w:val="zh-CN"/>
        </w:rPr>
      </w:pPr>
      <w:r>
        <w:rPr>
          <w:rFonts w:hint="eastAsia"/>
          <w:lang w:val="zh-CN"/>
        </w:rPr>
        <w:t>1.</w:t>
      </w:r>
      <w:r>
        <w:rPr>
          <w:rFonts w:hint="eastAsia"/>
          <w:lang w:val="zh-CN"/>
        </w:rPr>
        <w:t>赛项执委会在赛前组织专人对比赛现场、住宿场所和交通保障进行考察，并对安全工作提出明确要求。赛场的布置，赛场内的器材、设备，符合国家有关安全规定。进行赛场仿真模拟测试。承办院校赛前须按照赛项执委会要求排除安全隐患。</w:t>
      </w:r>
    </w:p>
    <w:p w14:paraId="2F5A71A8" w14:textId="77777777" w:rsidR="00263711" w:rsidRDefault="00263711" w:rsidP="00263711">
      <w:pPr>
        <w:rPr>
          <w:lang w:val="zh-CN"/>
        </w:rPr>
      </w:pPr>
      <w:r>
        <w:rPr>
          <w:rFonts w:hint="eastAsia"/>
          <w:lang w:val="zh-CN"/>
        </w:rPr>
        <w:t>2.</w:t>
      </w:r>
      <w:r>
        <w:rPr>
          <w:rFonts w:hint="eastAsia"/>
          <w:lang w:val="zh-CN"/>
        </w:rPr>
        <w:t>赛场周围设立警戒线，防止无关人员进入，发生意外事件。比赛现场参照相关职业岗位的要求为选手提供必要的劳动保护。在具有危险性的操作环节，裁判员严防选手出现错误操作。</w:t>
      </w:r>
    </w:p>
    <w:p w14:paraId="3BC70C61" w14:textId="77777777" w:rsidR="00263711" w:rsidRDefault="00263711" w:rsidP="00263711">
      <w:pPr>
        <w:rPr>
          <w:lang w:val="zh-CN"/>
        </w:rPr>
      </w:pPr>
      <w:r>
        <w:rPr>
          <w:rFonts w:hint="eastAsia"/>
          <w:lang w:val="zh-CN"/>
        </w:rPr>
        <w:t>3.</w:t>
      </w:r>
      <w:r>
        <w:rPr>
          <w:rFonts w:hint="eastAsia"/>
          <w:lang w:val="zh-CN"/>
        </w:rPr>
        <w:t>承办院校提供保证应急预案实施的条件。对于比赛内容涉及高空作业、坠物、用电量大、易发生火灾等情况，明确制度和预案，并配备急救人员与抢救措施。</w:t>
      </w:r>
    </w:p>
    <w:p w14:paraId="5E32B09D" w14:textId="77777777" w:rsidR="00263711" w:rsidRDefault="00263711" w:rsidP="00263711">
      <w:pPr>
        <w:rPr>
          <w:lang w:val="zh-CN"/>
        </w:rPr>
      </w:pPr>
      <w:r>
        <w:rPr>
          <w:rFonts w:hint="eastAsia"/>
          <w:lang w:val="zh-CN"/>
        </w:rPr>
        <w:t>4.</w:t>
      </w:r>
      <w:r>
        <w:rPr>
          <w:rFonts w:hint="eastAsia"/>
          <w:lang w:val="zh-CN"/>
        </w:rPr>
        <w:t>赛项执委会会同承办</w:t>
      </w:r>
      <w:proofErr w:type="gramStart"/>
      <w:r>
        <w:rPr>
          <w:rFonts w:hint="eastAsia"/>
          <w:lang w:val="zh-CN"/>
        </w:rPr>
        <w:t>校制定</w:t>
      </w:r>
      <w:proofErr w:type="gramEnd"/>
      <w:r>
        <w:rPr>
          <w:rFonts w:hint="eastAsia"/>
          <w:lang w:val="zh-CN"/>
        </w:rPr>
        <w:t>开放赛场和体验区的人员疏导方案。赛场环境中存在人员密集、车流与人流交错的区域，除了设置</w:t>
      </w:r>
      <w:r>
        <w:rPr>
          <w:rFonts w:hint="eastAsia"/>
          <w:lang w:val="zh-CN"/>
        </w:rPr>
        <w:lastRenderedPageBreak/>
        <w:t>齐全的指示标志外，增加引导人员，并开辟备用通道。</w:t>
      </w:r>
    </w:p>
    <w:p w14:paraId="59AE6CE5" w14:textId="77777777" w:rsidR="00263711" w:rsidRDefault="00263711" w:rsidP="00263711">
      <w:pPr>
        <w:rPr>
          <w:lang w:val="zh-CN"/>
        </w:rPr>
      </w:pPr>
      <w:r>
        <w:rPr>
          <w:rFonts w:hint="eastAsia"/>
          <w:lang w:val="zh-CN"/>
        </w:rPr>
        <w:t>5.</w:t>
      </w:r>
      <w:r>
        <w:rPr>
          <w:rFonts w:hint="eastAsia"/>
          <w:lang w:val="zh-CN"/>
        </w:rPr>
        <w:t>大赛期间，赛项承办院校在赛场设置医疗医护工作站。在管理的关键岗位，增加力量，建立安全管理日志。</w:t>
      </w:r>
    </w:p>
    <w:p w14:paraId="139482AF" w14:textId="77777777" w:rsidR="00F522DA" w:rsidRDefault="00263711" w:rsidP="00F522DA">
      <w:pPr>
        <w:rPr>
          <w:lang w:val="zh-CN"/>
        </w:rPr>
      </w:pPr>
      <w:r>
        <w:rPr>
          <w:rFonts w:hint="eastAsia"/>
          <w:lang w:val="zh-CN"/>
        </w:rPr>
        <w:t>6.</w:t>
      </w:r>
      <w:r>
        <w:rPr>
          <w:rFonts w:hint="eastAsia"/>
          <w:lang w:val="zh-CN"/>
        </w:rPr>
        <w:t>参赛选手、赛项裁判、工作人员严禁携带通讯、摄录设备和未经许可的记录用具进入比赛区域；如确有需要，由赛项承办单位统一配置，统一管理。赛项可根据需要配置安检设备，对进入赛场重要区</w:t>
      </w:r>
      <w:r w:rsidR="00F522DA">
        <w:rPr>
          <w:rFonts w:hint="eastAsia"/>
          <w:lang w:val="zh-CN"/>
        </w:rPr>
        <w:t>域的人员进行安检，可在赛场相关区域安放无线屏蔽设备。</w:t>
      </w:r>
    </w:p>
    <w:p w14:paraId="43661FDB" w14:textId="77777777" w:rsidR="00263711" w:rsidRDefault="00263711" w:rsidP="00F522DA">
      <w:pPr>
        <w:rPr>
          <w:lang w:val="zh-CN"/>
        </w:rPr>
      </w:pPr>
      <w:r>
        <w:rPr>
          <w:rFonts w:hint="eastAsia"/>
          <w:lang w:val="zh-CN"/>
        </w:rPr>
        <w:t>（四）生活条件</w:t>
      </w:r>
    </w:p>
    <w:p w14:paraId="3FE0FBCF" w14:textId="77777777" w:rsidR="00263711" w:rsidRDefault="00263711" w:rsidP="00263711">
      <w:pPr>
        <w:rPr>
          <w:lang w:val="zh-CN"/>
        </w:rPr>
      </w:pPr>
      <w:r>
        <w:rPr>
          <w:rFonts w:hint="eastAsia"/>
          <w:lang w:val="zh-CN"/>
        </w:rPr>
        <w:t>1.</w:t>
      </w:r>
      <w:r>
        <w:rPr>
          <w:rFonts w:hint="eastAsia"/>
          <w:lang w:val="zh-CN"/>
        </w:rPr>
        <w:t>比赛期间，原则上由赛项承办</w:t>
      </w:r>
      <w:proofErr w:type="gramStart"/>
      <w:r>
        <w:rPr>
          <w:rFonts w:hint="eastAsia"/>
          <w:lang w:val="zh-CN"/>
        </w:rPr>
        <w:t>校统一</w:t>
      </w:r>
      <w:proofErr w:type="gramEnd"/>
      <w:r>
        <w:rPr>
          <w:rFonts w:hint="eastAsia"/>
          <w:lang w:val="zh-CN"/>
        </w:rPr>
        <w:t>安排参赛选手和指导教师食宿</w:t>
      </w:r>
      <w:r w:rsidR="00EB3DC6">
        <w:rPr>
          <w:rFonts w:hint="eastAsia"/>
          <w:lang w:val="zh-CN"/>
        </w:rPr>
        <w:t>，如果有特殊要求的参赛队，在报到时</w:t>
      </w:r>
      <w:proofErr w:type="gramStart"/>
      <w:r w:rsidR="00EB3DC6">
        <w:rPr>
          <w:rFonts w:hint="eastAsia"/>
          <w:lang w:val="zh-CN"/>
        </w:rPr>
        <w:t>提前跟报到组</w:t>
      </w:r>
      <w:proofErr w:type="gramEnd"/>
      <w:r w:rsidR="00EB3DC6">
        <w:rPr>
          <w:rFonts w:hint="eastAsia"/>
          <w:lang w:val="zh-CN"/>
        </w:rPr>
        <w:t>申请</w:t>
      </w:r>
      <w:r>
        <w:rPr>
          <w:rFonts w:hint="eastAsia"/>
          <w:lang w:val="zh-CN"/>
        </w:rPr>
        <w:t>。</w:t>
      </w:r>
    </w:p>
    <w:p w14:paraId="35291994" w14:textId="77777777" w:rsidR="00263711" w:rsidRPr="00BF6BCE" w:rsidRDefault="00263711" w:rsidP="00263711">
      <w:pPr>
        <w:rPr>
          <w:lang w:val="zh-CN"/>
        </w:rPr>
      </w:pPr>
      <w:r w:rsidRPr="00BF6BCE">
        <w:rPr>
          <w:rFonts w:hint="eastAsia"/>
          <w:lang w:val="zh-CN"/>
        </w:rPr>
        <w:t>2.</w:t>
      </w:r>
      <w:r w:rsidRPr="00BF6BCE">
        <w:rPr>
          <w:rFonts w:hint="eastAsia"/>
          <w:lang w:val="zh-CN"/>
        </w:rPr>
        <w:t>比赛期间安排的住宿场所应具有经营许可资质。</w:t>
      </w:r>
    </w:p>
    <w:p w14:paraId="04C71364" w14:textId="77777777" w:rsidR="00263711" w:rsidRDefault="00263711" w:rsidP="00263711">
      <w:pPr>
        <w:rPr>
          <w:lang w:val="zh-CN"/>
        </w:rPr>
      </w:pPr>
      <w:r>
        <w:rPr>
          <w:rFonts w:hint="eastAsia"/>
          <w:lang w:val="zh-CN"/>
        </w:rPr>
        <w:t>3.</w:t>
      </w:r>
      <w:r>
        <w:rPr>
          <w:rFonts w:hint="eastAsia"/>
          <w:lang w:val="zh-CN"/>
        </w:rPr>
        <w:t>大赛期间有组织的参观和观摩活动的交通安全由赛区组委会负责。赛项执委会和承办院校保证比赛期间选手、指导教师、裁判员和工作人员的交通安全。</w:t>
      </w:r>
    </w:p>
    <w:p w14:paraId="643FA7E3" w14:textId="77777777" w:rsidR="00F522DA" w:rsidRDefault="00263711" w:rsidP="00F522DA">
      <w:pPr>
        <w:rPr>
          <w:lang w:val="zh-CN"/>
        </w:rPr>
      </w:pPr>
      <w:r>
        <w:rPr>
          <w:rFonts w:hint="eastAsia"/>
          <w:lang w:val="zh-CN"/>
        </w:rPr>
        <w:t>4.</w:t>
      </w:r>
      <w:r>
        <w:rPr>
          <w:rFonts w:hint="eastAsia"/>
          <w:lang w:val="zh-CN"/>
        </w:rPr>
        <w:t>赛项的安全管理，除必要的安全隔离措施外，严格遵守国家相关法律法规，保护个人隐私和人身自由。</w:t>
      </w:r>
    </w:p>
    <w:p w14:paraId="79189105" w14:textId="77777777" w:rsidR="00263711" w:rsidRDefault="00263711" w:rsidP="00F522DA">
      <w:pPr>
        <w:rPr>
          <w:lang w:val="zh-CN"/>
        </w:rPr>
      </w:pPr>
      <w:r>
        <w:rPr>
          <w:rFonts w:hint="eastAsia"/>
          <w:lang w:val="zh-CN"/>
        </w:rPr>
        <w:t>（五）参赛队职责</w:t>
      </w:r>
    </w:p>
    <w:p w14:paraId="3E8059B0" w14:textId="77777777" w:rsidR="00263711" w:rsidRDefault="00263711" w:rsidP="00263711">
      <w:pPr>
        <w:rPr>
          <w:lang w:val="zh-CN"/>
        </w:rPr>
      </w:pPr>
      <w:r>
        <w:rPr>
          <w:rFonts w:hint="eastAsia"/>
          <w:lang w:val="zh-CN"/>
        </w:rPr>
        <w:t>1.</w:t>
      </w:r>
      <w:r w:rsidRPr="0065162B">
        <w:rPr>
          <w:rFonts w:hint="eastAsia"/>
          <w:b/>
          <w:bCs/>
          <w:lang w:val="zh-CN"/>
        </w:rPr>
        <w:t>各</w:t>
      </w:r>
      <w:r w:rsidR="008821E4" w:rsidRPr="0065162B">
        <w:rPr>
          <w:rFonts w:hint="eastAsia"/>
          <w:b/>
          <w:bCs/>
          <w:lang w:val="zh-CN"/>
        </w:rPr>
        <w:t>地</w:t>
      </w:r>
      <w:r w:rsidR="00597C9D" w:rsidRPr="0065162B">
        <w:rPr>
          <w:rFonts w:hint="eastAsia"/>
          <w:b/>
          <w:bCs/>
          <w:lang w:val="zh-CN"/>
        </w:rPr>
        <w:t>（</w:t>
      </w:r>
      <w:r w:rsidR="008821E4" w:rsidRPr="0065162B">
        <w:rPr>
          <w:rFonts w:hint="eastAsia"/>
          <w:b/>
          <w:bCs/>
          <w:lang w:val="zh-CN"/>
        </w:rPr>
        <w:t>州、市</w:t>
      </w:r>
      <w:r w:rsidR="00597C9D" w:rsidRPr="0065162B">
        <w:rPr>
          <w:rFonts w:hint="eastAsia"/>
          <w:b/>
          <w:bCs/>
          <w:lang w:val="zh-CN"/>
        </w:rPr>
        <w:t>）</w:t>
      </w:r>
      <w:r w:rsidRPr="0065162B">
        <w:rPr>
          <w:rFonts w:hint="eastAsia"/>
          <w:b/>
          <w:bCs/>
          <w:lang w:val="zh-CN"/>
        </w:rPr>
        <w:t>在组织参赛队时，为参赛选手购买大赛期间的人身意外伤害保险</w:t>
      </w:r>
      <w:r>
        <w:rPr>
          <w:rFonts w:hint="eastAsia"/>
          <w:lang w:val="zh-CN"/>
        </w:rPr>
        <w:t>。</w:t>
      </w:r>
    </w:p>
    <w:p w14:paraId="5CFD8BEE" w14:textId="77777777" w:rsidR="00263711" w:rsidRDefault="00263711" w:rsidP="00263711">
      <w:pPr>
        <w:rPr>
          <w:lang w:val="zh-CN"/>
        </w:rPr>
      </w:pPr>
      <w:r>
        <w:rPr>
          <w:rFonts w:hint="eastAsia"/>
          <w:lang w:val="zh-CN"/>
        </w:rPr>
        <w:t>2.</w:t>
      </w:r>
      <w:r>
        <w:rPr>
          <w:rFonts w:hint="eastAsia"/>
          <w:lang w:val="zh-CN"/>
        </w:rPr>
        <w:t>各</w:t>
      </w:r>
      <w:r w:rsidR="008821E4">
        <w:rPr>
          <w:rFonts w:hint="eastAsia"/>
          <w:lang w:val="zh-CN"/>
        </w:rPr>
        <w:t>地</w:t>
      </w:r>
      <w:r w:rsidR="00597C9D">
        <w:rPr>
          <w:rFonts w:hint="eastAsia"/>
          <w:lang w:val="zh-CN"/>
        </w:rPr>
        <w:t>（</w:t>
      </w:r>
      <w:r w:rsidR="008821E4">
        <w:rPr>
          <w:rFonts w:hint="eastAsia"/>
          <w:lang w:val="zh-CN"/>
        </w:rPr>
        <w:t>州、市</w:t>
      </w:r>
      <w:r w:rsidR="00597C9D">
        <w:rPr>
          <w:rFonts w:hint="eastAsia"/>
          <w:lang w:val="zh-CN"/>
        </w:rPr>
        <w:t>）</w:t>
      </w:r>
      <w:r>
        <w:rPr>
          <w:rFonts w:hint="eastAsia"/>
          <w:lang w:val="zh-CN"/>
        </w:rPr>
        <w:t>参赛队组成后，制定相关安全管理制度，落实安全责任制，确定安全责任人，签订安全承诺书，与赛项责任单位一起共同确保参赛期间参赛人员的人身财产安全。</w:t>
      </w:r>
    </w:p>
    <w:p w14:paraId="05EDFEE2" w14:textId="77777777" w:rsidR="008406F8" w:rsidRDefault="00263711" w:rsidP="008406F8">
      <w:pPr>
        <w:rPr>
          <w:lang w:val="zh-CN"/>
        </w:rPr>
      </w:pPr>
      <w:r>
        <w:rPr>
          <w:rFonts w:hint="eastAsia"/>
          <w:lang w:val="zh-CN"/>
        </w:rPr>
        <w:t>3.</w:t>
      </w:r>
      <w:r>
        <w:rPr>
          <w:rFonts w:hint="eastAsia"/>
          <w:lang w:val="zh-CN"/>
        </w:rPr>
        <w:t>各参赛单位须加强对参赛人员的安全管理及教育，并与赛场安全管理对接。</w:t>
      </w:r>
    </w:p>
    <w:p w14:paraId="1657DA47" w14:textId="77777777" w:rsidR="00263711" w:rsidRDefault="00263711" w:rsidP="008406F8">
      <w:pPr>
        <w:rPr>
          <w:lang w:val="zh-CN"/>
        </w:rPr>
      </w:pPr>
      <w:r>
        <w:rPr>
          <w:rFonts w:hint="eastAsia"/>
          <w:lang w:val="zh-CN"/>
        </w:rPr>
        <w:lastRenderedPageBreak/>
        <w:t>（六）选手安全</w:t>
      </w:r>
    </w:p>
    <w:p w14:paraId="435D95C8" w14:textId="77777777" w:rsidR="00263711" w:rsidRDefault="00263711" w:rsidP="00263711">
      <w:pPr>
        <w:rPr>
          <w:lang w:val="zh-CN"/>
        </w:rPr>
      </w:pPr>
      <w:r>
        <w:rPr>
          <w:rFonts w:hint="eastAsia"/>
          <w:lang w:val="zh-CN"/>
        </w:rPr>
        <w:t>1.</w:t>
      </w:r>
      <w:r>
        <w:rPr>
          <w:rFonts w:hint="eastAsia"/>
          <w:lang w:val="zh-CN"/>
        </w:rPr>
        <w:t>选手进入赛场，必须穿着符合安全要求的服装、电工绝缘鞋和安全帽。不得穿背心、短裤、拖鞋、高跟鞋等进入竞赛场地。</w:t>
      </w:r>
    </w:p>
    <w:p w14:paraId="7847F823" w14:textId="77777777" w:rsidR="00263711" w:rsidRDefault="00263711" w:rsidP="00263711">
      <w:pPr>
        <w:rPr>
          <w:lang w:val="zh-CN"/>
        </w:rPr>
      </w:pPr>
      <w:r>
        <w:rPr>
          <w:rFonts w:hint="eastAsia"/>
          <w:lang w:val="zh-CN"/>
        </w:rPr>
        <w:t>2.</w:t>
      </w:r>
      <w:r>
        <w:rPr>
          <w:rFonts w:hint="eastAsia"/>
        </w:rPr>
        <w:t>参赛选手要遵守机械设备安装工、</w:t>
      </w:r>
      <w:r>
        <w:t>电气设备安装工</w:t>
      </w:r>
      <w:r>
        <w:rPr>
          <w:rFonts w:hint="eastAsia"/>
        </w:rPr>
        <w:t>、</w:t>
      </w:r>
      <w:r>
        <w:t>可编程序控制系统设计师</w:t>
      </w:r>
      <w:r>
        <w:rPr>
          <w:rFonts w:hint="eastAsia"/>
        </w:rPr>
        <w:t>的安全工作要求。</w:t>
      </w:r>
    </w:p>
    <w:p w14:paraId="7C0758C9" w14:textId="77777777" w:rsidR="00263711" w:rsidRDefault="00263711" w:rsidP="00263711">
      <w:pPr>
        <w:rPr>
          <w:lang w:val="zh-CN"/>
        </w:rPr>
      </w:pPr>
      <w:r>
        <w:rPr>
          <w:rFonts w:hint="eastAsia"/>
          <w:lang w:val="zh-CN"/>
        </w:rPr>
        <w:t>3.</w:t>
      </w:r>
      <w:r>
        <w:rPr>
          <w:rFonts w:hint="eastAsia"/>
          <w:lang w:val="zh-CN"/>
        </w:rPr>
        <w:t>参赛人员应爱护竞赛场所的仪器设备，操作设备时应按规定的操作程序谨慎操作，不得触动非竞赛用仪器设备。操作中若违反安全操作规定导致发生较严重的安全事故，将立即取消竞赛资格。</w:t>
      </w:r>
    </w:p>
    <w:p w14:paraId="40E623CF" w14:textId="77777777" w:rsidR="00263711" w:rsidRDefault="00263711" w:rsidP="00263711">
      <w:pPr>
        <w:rPr>
          <w:lang w:val="zh-CN"/>
        </w:rPr>
      </w:pPr>
      <w:r>
        <w:rPr>
          <w:rFonts w:hint="eastAsia"/>
          <w:lang w:val="zh-CN"/>
        </w:rPr>
        <w:t>4.</w:t>
      </w:r>
      <w:r>
        <w:rPr>
          <w:rFonts w:hint="eastAsia"/>
          <w:lang w:val="zh-CN"/>
        </w:rPr>
        <w:t>连接电路时应断开电源，不允许带电连接电路；断开电源开关后，必须用验电器进行验电，确认无电后方可连接电路。</w:t>
      </w:r>
    </w:p>
    <w:p w14:paraId="57F8A1BA" w14:textId="77777777" w:rsidR="00263711" w:rsidRDefault="00263711" w:rsidP="00263711">
      <w:pPr>
        <w:rPr>
          <w:lang w:val="zh-CN"/>
        </w:rPr>
      </w:pPr>
      <w:r>
        <w:rPr>
          <w:rFonts w:hint="eastAsia"/>
          <w:lang w:val="zh-CN"/>
        </w:rPr>
        <w:t>5.</w:t>
      </w:r>
      <w:r>
        <w:rPr>
          <w:rFonts w:hint="eastAsia"/>
          <w:lang w:val="zh-CN"/>
        </w:rPr>
        <w:t>进行设备组装和调试时，工具和检测仪器、仪表等应放置在规定的位置，不得摆放在设备平台上。</w:t>
      </w:r>
    </w:p>
    <w:p w14:paraId="78613B20" w14:textId="77777777" w:rsidR="00263711" w:rsidRDefault="00263711" w:rsidP="00263711">
      <w:pPr>
        <w:rPr>
          <w:lang w:val="zh-CN"/>
        </w:rPr>
      </w:pPr>
      <w:r>
        <w:rPr>
          <w:rFonts w:hint="eastAsia"/>
          <w:lang w:val="zh-CN"/>
        </w:rPr>
        <w:t>6.</w:t>
      </w:r>
      <w:r>
        <w:rPr>
          <w:rFonts w:hint="eastAsia"/>
          <w:lang w:val="zh-CN"/>
        </w:rPr>
        <w:t>进行设备调试时，应先确认设备接线无误，且工作台上无异物时，</w:t>
      </w:r>
      <w:r w:rsidR="006B5833">
        <w:rPr>
          <w:rFonts w:hint="eastAsia"/>
          <w:lang w:val="zh-CN"/>
        </w:rPr>
        <w:t>申请现场裁判同意后，</w:t>
      </w:r>
      <w:r>
        <w:rPr>
          <w:rFonts w:hint="eastAsia"/>
          <w:lang w:val="zh-CN"/>
        </w:rPr>
        <w:t>方可合闸通电。身体的任何部位不得触及带电的物体。</w:t>
      </w:r>
    </w:p>
    <w:p w14:paraId="452643AB" w14:textId="77777777" w:rsidR="008406F8" w:rsidRPr="008406F8" w:rsidRDefault="008406F8" w:rsidP="008406F8">
      <w:pPr>
        <w:jc w:val="both"/>
        <w:rPr>
          <w:rFonts w:ascii="仿宋_GB2312"/>
          <w:bCs/>
          <w:szCs w:val="28"/>
        </w:rPr>
      </w:pPr>
      <w:r w:rsidRPr="008406F8">
        <w:rPr>
          <w:rFonts w:ascii="仿宋_GB2312" w:hint="eastAsia"/>
          <w:bCs/>
          <w:szCs w:val="28"/>
        </w:rPr>
        <w:t>7.不服从裁判、工作人员、扰乱赛场秩序、干扰其他参赛选手比赛情况，裁判组应提出警告。累计警告2次或情节特别严重，造成竞赛中止的，经裁判长裁定后中止比赛，并取消参赛资格和竞赛成绩。</w:t>
      </w:r>
    </w:p>
    <w:p w14:paraId="67FED980" w14:textId="77777777" w:rsidR="008406F8" w:rsidRPr="008406F8" w:rsidRDefault="008406F8" w:rsidP="008406F8">
      <w:pPr>
        <w:jc w:val="both"/>
        <w:rPr>
          <w:rFonts w:ascii="仿宋_GB2312"/>
          <w:bCs/>
          <w:szCs w:val="28"/>
        </w:rPr>
      </w:pPr>
      <w:r w:rsidRPr="008406F8">
        <w:rPr>
          <w:rFonts w:ascii="仿宋_GB2312" w:hint="eastAsia"/>
          <w:bCs/>
          <w:szCs w:val="28"/>
        </w:rPr>
        <w:t>8.竞赛过程中，产生重大安全事故、或有产生重大安全事故隐患，经裁判员提示无效的，裁判员可停止其比赛，并取消参赛资格和竞赛成绩。</w:t>
      </w:r>
    </w:p>
    <w:p w14:paraId="36EAF04C" w14:textId="77777777" w:rsidR="008406F8" w:rsidRPr="008406F8" w:rsidRDefault="008406F8" w:rsidP="008406F8">
      <w:pPr>
        <w:jc w:val="both"/>
        <w:rPr>
          <w:rFonts w:ascii="仿宋_GB2312"/>
          <w:bCs/>
          <w:szCs w:val="28"/>
        </w:rPr>
      </w:pPr>
      <w:r w:rsidRPr="008406F8">
        <w:rPr>
          <w:rFonts w:ascii="仿宋_GB2312" w:hint="eastAsia"/>
          <w:bCs/>
          <w:szCs w:val="28"/>
        </w:rPr>
        <w:t>9.竞赛过程中，出现赛项规程所规定的取消比赛资格的行为，裁判员可停止其比赛，并取消参赛资格和竞赛成绩。</w:t>
      </w:r>
    </w:p>
    <w:p w14:paraId="6E11638E" w14:textId="77777777" w:rsidR="008406F8" w:rsidRPr="008406F8" w:rsidRDefault="008406F8" w:rsidP="008406F8">
      <w:pPr>
        <w:jc w:val="both"/>
        <w:rPr>
          <w:rFonts w:ascii="仿宋_GB2312"/>
          <w:bCs/>
          <w:szCs w:val="28"/>
        </w:rPr>
      </w:pPr>
      <w:r w:rsidRPr="008406F8">
        <w:rPr>
          <w:rFonts w:ascii="仿宋_GB2312" w:hint="eastAsia"/>
          <w:bCs/>
          <w:szCs w:val="28"/>
        </w:rPr>
        <w:lastRenderedPageBreak/>
        <w:t>10.参加技能操作竞赛的选手如提前完成作业，选手应在指定的区域等待，经裁判同意方可离开考场。</w:t>
      </w:r>
    </w:p>
    <w:p w14:paraId="2C253786" w14:textId="77777777" w:rsidR="008406F8" w:rsidRPr="008406F8" w:rsidRDefault="008406F8" w:rsidP="008406F8">
      <w:pPr>
        <w:jc w:val="both"/>
        <w:rPr>
          <w:rFonts w:ascii="仿宋_GB2312"/>
          <w:bCs/>
          <w:szCs w:val="28"/>
        </w:rPr>
      </w:pPr>
      <w:r w:rsidRPr="008406F8">
        <w:rPr>
          <w:rFonts w:ascii="仿宋_GB2312" w:hint="eastAsia"/>
          <w:bCs/>
          <w:szCs w:val="28"/>
        </w:rPr>
        <w:t>11.竞赛过程中如因竞赛设备或检测仪器发生故障，应及时报告裁判，不得私自处理，否则取消本场次比赛资格。</w:t>
      </w:r>
    </w:p>
    <w:p w14:paraId="2ACFC9C0" w14:textId="77777777" w:rsidR="008406F8" w:rsidRDefault="008406F8" w:rsidP="008406F8">
      <w:pPr>
        <w:jc w:val="both"/>
        <w:rPr>
          <w:rFonts w:ascii="仿宋_GB2312"/>
          <w:bCs/>
          <w:szCs w:val="28"/>
        </w:rPr>
      </w:pPr>
      <w:r w:rsidRPr="008406F8">
        <w:rPr>
          <w:rFonts w:ascii="仿宋_GB2312" w:hint="eastAsia"/>
          <w:bCs/>
          <w:szCs w:val="28"/>
        </w:rPr>
        <w:t>12.比赛时，替补队员不得进入比赛现场参与比赛。</w:t>
      </w:r>
    </w:p>
    <w:p w14:paraId="007B9BD4" w14:textId="77777777" w:rsidR="00263711" w:rsidRPr="008406F8" w:rsidRDefault="00263711" w:rsidP="008406F8">
      <w:pPr>
        <w:jc w:val="both"/>
        <w:rPr>
          <w:rFonts w:ascii="仿宋_GB2312"/>
          <w:bCs/>
          <w:szCs w:val="28"/>
        </w:rPr>
      </w:pPr>
      <w:r>
        <w:rPr>
          <w:rFonts w:hint="eastAsia"/>
          <w:lang w:val="zh-CN"/>
        </w:rPr>
        <w:t>（七）安保工作</w:t>
      </w:r>
    </w:p>
    <w:p w14:paraId="2115B5A9" w14:textId="77777777" w:rsidR="00263711" w:rsidRDefault="00263711" w:rsidP="00263711">
      <w:pPr>
        <w:rPr>
          <w:lang w:val="zh-CN"/>
        </w:rPr>
      </w:pPr>
      <w:r>
        <w:rPr>
          <w:rFonts w:hint="eastAsia"/>
          <w:lang w:val="zh-CN"/>
        </w:rPr>
        <w:t>1.</w:t>
      </w:r>
      <w:r>
        <w:rPr>
          <w:rFonts w:hint="eastAsia"/>
          <w:lang w:val="zh-CN"/>
        </w:rPr>
        <w:t>指挥员在发生突发事件时要掌握信息，统一布置工作，其他人员不得干扰。</w:t>
      </w:r>
    </w:p>
    <w:p w14:paraId="58E6DD3A" w14:textId="77777777" w:rsidR="00263711" w:rsidRDefault="00263711" w:rsidP="00263711">
      <w:pPr>
        <w:rPr>
          <w:lang w:val="zh-CN"/>
        </w:rPr>
      </w:pPr>
      <w:r>
        <w:rPr>
          <w:rFonts w:hint="eastAsia"/>
          <w:lang w:val="zh-CN"/>
        </w:rPr>
        <w:t>2.</w:t>
      </w:r>
      <w:r>
        <w:rPr>
          <w:rFonts w:hint="eastAsia"/>
          <w:lang w:val="zh-CN"/>
        </w:rPr>
        <w:t>发生突发事件时，</w:t>
      </w:r>
      <w:bookmarkStart w:id="0" w:name="OLE_LINK6"/>
      <w:r>
        <w:rPr>
          <w:rFonts w:hint="eastAsia"/>
          <w:lang w:val="zh-CN"/>
        </w:rPr>
        <w:t>全体安全保卫人员必须</w:t>
      </w:r>
      <w:bookmarkEnd w:id="0"/>
      <w:r>
        <w:rPr>
          <w:rFonts w:hint="eastAsia"/>
          <w:lang w:val="zh-CN"/>
        </w:rPr>
        <w:t>服从命令、听众指挥，以大局为重，不得顶撞、拖延或临时逃脱。</w:t>
      </w:r>
    </w:p>
    <w:p w14:paraId="2BC1CE54" w14:textId="77777777" w:rsidR="00263711" w:rsidRDefault="00263711" w:rsidP="00263711">
      <w:pPr>
        <w:rPr>
          <w:lang w:val="zh-CN"/>
        </w:rPr>
      </w:pPr>
      <w:r>
        <w:rPr>
          <w:rFonts w:hint="eastAsia"/>
          <w:lang w:val="zh-CN"/>
        </w:rPr>
        <w:t>3.</w:t>
      </w:r>
      <w:r>
        <w:rPr>
          <w:rFonts w:hint="eastAsia"/>
          <w:lang w:val="zh-CN"/>
        </w:rPr>
        <w:t>突发事件发生时，全体安全保卫人员要坚守岗位、尽职尽责，在未接到撤岗指令之前，不得离开岗位。</w:t>
      </w:r>
    </w:p>
    <w:p w14:paraId="45153CFD" w14:textId="77777777" w:rsidR="00263711" w:rsidRDefault="00263711" w:rsidP="00263711">
      <w:pPr>
        <w:rPr>
          <w:lang w:val="zh-CN"/>
        </w:rPr>
      </w:pPr>
      <w:r>
        <w:rPr>
          <w:rFonts w:hint="eastAsia"/>
          <w:lang w:val="zh-CN"/>
        </w:rPr>
        <w:t>4.</w:t>
      </w:r>
      <w:r>
        <w:rPr>
          <w:rFonts w:hint="eastAsia"/>
          <w:lang w:val="zh-CN"/>
        </w:rPr>
        <w:t>发现安全隐患或突发事件时，现场人员应立即向保卫组汇报，保卫组接报后要火速到达案发现场，指挥并配合公安干警及安全保卫人员搞好抢救工作。</w:t>
      </w:r>
    </w:p>
    <w:p w14:paraId="5AD192E5" w14:textId="77777777" w:rsidR="00263711" w:rsidRDefault="00263711" w:rsidP="00263711">
      <w:pPr>
        <w:rPr>
          <w:lang w:val="zh-CN"/>
        </w:rPr>
      </w:pPr>
      <w:r>
        <w:rPr>
          <w:rFonts w:hint="eastAsia"/>
          <w:lang w:val="zh-CN"/>
        </w:rPr>
        <w:t>5.</w:t>
      </w:r>
      <w:r>
        <w:rPr>
          <w:rFonts w:hint="eastAsia"/>
          <w:lang w:val="zh-CN"/>
        </w:rPr>
        <w:t>视突发事件的具体情况，分别向上级主管部门和相关部门报告，并立即启动《赛区安全保卫突发事件处理预案》。</w:t>
      </w:r>
    </w:p>
    <w:p w14:paraId="34FD44FE" w14:textId="77777777" w:rsidR="00263711" w:rsidRDefault="00263711" w:rsidP="00263711">
      <w:pPr>
        <w:rPr>
          <w:lang w:val="zh-CN"/>
        </w:rPr>
      </w:pPr>
      <w:r>
        <w:rPr>
          <w:rFonts w:hint="eastAsia"/>
          <w:lang w:val="zh-CN"/>
        </w:rPr>
        <w:t>6.</w:t>
      </w:r>
      <w:r>
        <w:rPr>
          <w:rFonts w:hint="eastAsia"/>
          <w:lang w:val="zh-CN"/>
        </w:rPr>
        <w:t>发生火警和恶性事件时，现场人员可主动向公安机关报警并向领导汇报，立即组织抢救，以免贻误时机；启用消防应急广播，通知疏散路线，稳定人心，避免踩踏伤人。</w:t>
      </w:r>
    </w:p>
    <w:p w14:paraId="734C8A07" w14:textId="77777777" w:rsidR="00F522DA" w:rsidRDefault="00263711" w:rsidP="00F522DA">
      <w:pPr>
        <w:rPr>
          <w:lang w:val="zh-CN"/>
        </w:rPr>
      </w:pPr>
      <w:r>
        <w:rPr>
          <w:rFonts w:hint="eastAsia"/>
          <w:lang w:val="zh-CN"/>
        </w:rPr>
        <w:t>7.</w:t>
      </w:r>
      <w:r>
        <w:rPr>
          <w:rFonts w:hint="eastAsia"/>
          <w:lang w:val="zh-CN"/>
        </w:rPr>
        <w:t>安全出口执勤人员，接到指令后立即打开出口门，疏导参赛人员有序撤离现场。</w:t>
      </w:r>
    </w:p>
    <w:p w14:paraId="5A5832DD" w14:textId="77777777" w:rsidR="00263711" w:rsidRDefault="00263711" w:rsidP="00F522DA">
      <w:pPr>
        <w:rPr>
          <w:lang w:val="zh-CN"/>
        </w:rPr>
      </w:pPr>
      <w:r>
        <w:rPr>
          <w:rFonts w:hint="eastAsia"/>
          <w:lang w:val="zh-CN"/>
        </w:rPr>
        <w:t>（八）裁判安全</w:t>
      </w:r>
    </w:p>
    <w:p w14:paraId="04A44019" w14:textId="77777777" w:rsidR="00263711" w:rsidRDefault="00263711" w:rsidP="00263711">
      <w:pPr>
        <w:rPr>
          <w:lang w:val="zh-CN"/>
        </w:rPr>
      </w:pPr>
      <w:r>
        <w:rPr>
          <w:rFonts w:hint="eastAsia"/>
          <w:lang w:val="zh-CN"/>
        </w:rPr>
        <w:t>1.</w:t>
      </w:r>
      <w:r>
        <w:rPr>
          <w:rFonts w:hint="eastAsia"/>
          <w:lang w:val="zh-CN"/>
        </w:rPr>
        <w:t>参赛选手有故意损坏设备或故意伤害他人或自己的行为时，</w:t>
      </w:r>
      <w:r>
        <w:rPr>
          <w:rFonts w:hint="eastAsia"/>
          <w:lang w:val="zh-CN"/>
        </w:rPr>
        <w:lastRenderedPageBreak/>
        <w:t>现场裁判应立即制止，报告裁判</w:t>
      </w:r>
      <w:r>
        <w:rPr>
          <w:rFonts w:hint="eastAsia"/>
        </w:rPr>
        <w:t>长</w:t>
      </w:r>
      <w:r>
        <w:rPr>
          <w:rFonts w:hint="eastAsia"/>
          <w:lang w:val="zh-CN"/>
        </w:rPr>
        <w:t>，经裁判</w:t>
      </w:r>
      <w:r>
        <w:rPr>
          <w:rFonts w:hint="eastAsia"/>
        </w:rPr>
        <w:t>长</w:t>
      </w:r>
      <w:r>
        <w:rPr>
          <w:rFonts w:hint="eastAsia"/>
          <w:lang w:val="zh-CN"/>
        </w:rPr>
        <w:t>报执委会并经执委会同意后终止该参赛选手比赛资格。</w:t>
      </w:r>
    </w:p>
    <w:p w14:paraId="2C3BC391" w14:textId="77777777" w:rsidR="00263711" w:rsidRDefault="00263711" w:rsidP="00263711">
      <w:pPr>
        <w:rPr>
          <w:lang w:val="zh-CN"/>
        </w:rPr>
      </w:pPr>
      <w:r>
        <w:rPr>
          <w:rFonts w:hint="eastAsia"/>
          <w:lang w:val="zh-CN"/>
        </w:rPr>
        <w:t>2.</w:t>
      </w:r>
      <w:r>
        <w:rPr>
          <w:rFonts w:hint="eastAsia"/>
          <w:lang w:val="zh-CN"/>
        </w:rPr>
        <w:t>裁判在执裁过程中如发现选手操作存在安全隐患时应及时制止或采取切断电源等紧急补救措施。</w:t>
      </w:r>
    </w:p>
    <w:p w14:paraId="0BCA6C45" w14:textId="77777777" w:rsidR="00F522DA" w:rsidRDefault="00263711" w:rsidP="00F522DA">
      <w:pPr>
        <w:rPr>
          <w:lang w:val="zh-CN"/>
        </w:rPr>
      </w:pPr>
      <w:r>
        <w:rPr>
          <w:rFonts w:hint="eastAsia"/>
          <w:lang w:val="zh-CN"/>
        </w:rPr>
        <w:t>3.</w:t>
      </w:r>
      <w:r>
        <w:rPr>
          <w:rFonts w:hint="eastAsia"/>
          <w:lang w:val="zh-CN"/>
        </w:rPr>
        <w:t>裁判在执裁过程中发现其他安全隐患应立即通知裁判长并上报执委会，由执委会采取紧急补救措施</w:t>
      </w:r>
      <w:r w:rsidR="003800C6">
        <w:rPr>
          <w:rFonts w:hint="eastAsia"/>
          <w:lang w:val="zh-CN"/>
        </w:rPr>
        <w:t>；如果发现选手违规操作，应立即制止并终止该参赛队比赛，做好赛场记录，由选手签字确认</w:t>
      </w:r>
      <w:r w:rsidR="00F522DA">
        <w:rPr>
          <w:rFonts w:hint="eastAsia"/>
          <w:lang w:val="zh-CN"/>
        </w:rPr>
        <w:t>。</w:t>
      </w:r>
    </w:p>
    <w:p w14:paraId="6FA83754" w14:textId="77777777" w:rsidR="00263711" w:rsidRDefault="00263711" w:rsidP="00F522DA">
      <w:pPr>
        <w:rPr>
          <w:lang w:val="zh-CN"/>
        </w:rPr>
      </w:pPr>
      <w:r>
        <w:rPr>
          <w:rFonts w:hint="eastAsia"/>
          <w:lang w:val="zh-CN"/>
        </w:rPr>
        <w:t>（九）赛场文明</w:t>
      </w:r>
    </w:p>
    <w:p w14:paraId="235F8E6C" w14:textId="77777777" w:rsidR="00263711" w:rsidRDefault="00263711" w:rsidP="00263711">
      <w:pPr>
        <w:rPr>
          <w:lang w:val="zh-CN"/>
        </w:rPr>
      </w:pPr>
      <w:r>
        <w:rPr>
          <w:rFonts w:hint="eastAsia"/>
          <w:lang w:val="zh-CN"/>
        </w:rPr>
        <w:t>1.</w:t>
      </w:r>
      <w:r>
        <w:rPr>
          <w:rFonts w:hint="eastAsia"/>
          <w:lang w:val="zh-CN"/>
        </w:rPr>
        <w:t>进入赛场人员要严格服从赛场工作人员的指挥，遵守赛场秩序，服从赛场工作人员的引导和安排。观摩人员要在指定区域观摩，切忌越过设置的警戒线。</w:t>
      </w:r>
    </w:p>
    <w:p w14:paraId="23E79748" w14:textId="77777777" w:rsidR="00263711" w:rsidRDefault="00263711" w:rsidP="00263711">
      <w:pPr>
        <w:rPr>
          <w:lang w:val="zh-CN"/>
        </w:rPr>
      </w:pPr>
      <w:r>
        <w:rPr>
          <w:rFonts w:hint="eastAsia"/>
          <w:lang w:val="zh-CN"/>
        </w:rPr>
        <w:t>2.</w:t>
      </w:r>
      <w:r>
        <w:rPr>
          <w:rFonts w:hint="eastAsia"/>
          <w:lang w:val="zh-CN"/>
        </w:rPr>
        <w:t>在赛场观摩比赛时不要大声喧哗，不要拥挤推搡，以免影响比赛正常进行。</w:t>
      </w:r>
    </w:p>
    <w:p w14:paraId="06A37B07" w14:textId="77777777" w:rsidR="00263711" w:rsidRDefault="00263711" w:rsidP="00263711">
      <w:pPr>
        <w:rPr>
          <w:lang w:val="zh-CN"/>
        </w:rPr>
      </w:pPr>
      <w:r>
        <w:rPr>
          <w:rFonts w:hint="eastAsia"/>
          <w:lang w:val="zh-CN"/>
        </w:rPr>
        <w:t>3.</w:t>
      </w:r>
      <w:r>
        <w:rPr>
          <w:rFonts w:hint="eastAsia"/>
          <w:lang w:val="zh-CN"/>
        </w:rPr>
        <w:t>赛场内严禁吸烟，严禁携带易燃易爆物品入场。</w:t>
      </w:r>
    </w:p>
    <w:p w14:paraId="48B3752A" w14:textId="77777777" w:rsidR="00263711" w:rsidRDefault="00263711" w:rsidP="00263711">
      <w:pPr>
        <w:rPr>
          <w:lang w:val="zh-CN"/>
        </w:rPr>
      </w:pPr>
      <w:r>
        <w:rPr>
          <w:rFonts w:hint="eastAsia"/>
          <w:lang w:val="zh-CN"/>
        </w:rPr>
        <w:t>4.</w:t>
      </w:r>
      <w:r>
        <w:rPr>
          <w:rFonts w:hint="eastAsia"/>
          <w:lang w:val="zh-CN"/>
        </w:rPr>
        <w:t>进入赛区的人员请爱护现场各类物品，爱护公共环境，不随意张贴个人资料。</w:t>
      </w:r>
    </w:p>
    <w:p w14:paraId="27A299E3" w14:textId="77777777" w:rsidR="00263711" w:rsidRDefault="00263711" w:rsidP="00263711">
      <w:pPr>
        <w:rPr>
          <w:lang w:val="zh-CN"/>
        </w:rPr>
      </w:pPr>
      <w:r>
        <w:rPr>
          <w:rFonts w:hint="eastAsia"/>
          <w:lang w:val="zh-CN"/>
        </w:rPr>
        <w:t>5.</w:t>
      </w:r>
      <w:r>
        <w:rPr>
          <w:rFonts w:hint="eastAsia"/>
          <w:lang w:val="zh-CN"/>
        </w:rPr>
        <w:t>遇到问题和意外事件时，及时向现场工作人员寻求帮助。</w:t>
      </w:r>
    </w:p>
    <w:p w14:paraId="23F653D6" w14:textId="77777777" w:rsidR="00263711" w:rsidRDefault="00263711" w:rsidP="00263711">
      <w:pPr>
        <w:rPr>
          <w:lang w:val="zh-CN"/>
        </w:rPr>
      </w:pPr>
      <w:r>
        <w:rPr>
          <w:rFonts w:hint="eastAsia"/>
          <w:lang w:val="zh-CN"/>
        </w:rPr>
        <w:t>6.</w:t>
      </w:r>
      <w:r>
        <w:rPr>
          <w:rFonts w:hint="eastAsia"/>
          <w:lang w:val="zh-CN"/>
        </w:rPr>
        <w:t>发生火灾或突发事件时，要服从赛场服务人员指挥，有序撤离现场，避免慌乱，踩踏伤人。</w:t>
      </w:r>
    </w:p>
    <w:p w14:paraId="3BFAFF53" w14:textId="77777777" w:rsidR="00263711" w:rsidRDefault="00263711" w:rsidP="00263711">
      <w:pPr>
        <w:rPr>
          <w:lang w:val="zh-CN"/>
        </w:rPr>
      </w:pPr>
      <w:r>
        <w:rPr>
          <w:rFonts w:hint="eastAsia"/>
          <w:lang w:val="zh-CN"/>
        </w:rPr>
        <w:t>7.</w:t>
      </w:r>
      <w:r>
        <w:rPr>
          <w:rFonts w:hint="eastAsia"/>
          <w:lang w:val="zh-CN"/>
        </w:rPr>
        <w:t>遇到紧急情况发生拥挤时，应保持镇静，在相对安全地点作短暂停留。人群拥挤时，要双手抱住胸口，防止内脏被挤压受伤。在人群中不</w:t>
      </w:r>
      <w:proofErr w:type="gramStart"/>
      <w:r>
        <w:rPr>
          <w:rFonts w:hint="eastAsia"/>
          <w:lang w:val="zh-CN"/>
        </w:rPr>
        <w:t>小心跌</w:t>
      </w:r>
      <w:proofErr w:type="gramEnd"/>
      <w:r>
        <w:rPr>
          <w:rFonts w:hint="eastAsia"/>
          <w:lang w:val="zh-CN"/>
        </w:rPr>
        <w:t>到时，应立即收缩身体、抱紧头，尽量减少伤害。</w:t>
      </w:r>
    </w:p>
    <w:p w14:paraId="2721F10A" w14:textId="77777777" w:rsidR="00263711" w:rsidRDefault="00263711" w:rsidP="00263711">
      <w:pPr>
        <w:rPr>
          <w:lang w:val="zh-CN"/>
        </w:rPr>
      </w:pPr>
      <w:r>
        <w:rPr>
          <w:rFonts w:hint="eastAsia"/>
          <w:lang w:val="zh-CN"/>
        </w:rPr>
        <w:t>8.</w:t>
      </w:r>
      <w:r>
        <w:rPr>
          <w:rFonts w:hint="eastAsia"/>
          <w:lang w:val="zh-CN"/>
        </w:rPr>
        <w:t>如遇特殊情况，服从大赛统一指挥。</w:t>
      </w:r>
    </w:p>
    <w:p w14:paraId="5C28D6F6" w14:textId="77777777" w:rsidR="00F522DA" w:rsidRDefault="00263711" w:rsidP="00F522DA">
      <w:pPr>
        <w:rPr>
          <w:lang w:val="zh-CN"/>
        </w:rPr>
      </w:pPr>
      <w:r>
        <w:rPr>
          <w:rFonts w:hint="eastAsia"/>
          <w:lang w:val="zh-CN"/>
        </w:rPr>
        <w:t>9.</w:t>
      </w:r>
      <w:r>
        <w:rPr>
          <w:rFonts w:hint="eastAsia"/>
          <w:lang w:val="zh-CN"/>
        </w:rPr>
        <w:t>设置突发事件应急疏散示意图。</w:t>
      </w:r>
    </w:p>
    <w:p w14:paraId="25CB7C67" w14:textId="77777777" w:rsidR="00263711" w:rsidRDefault="00263711" w:rsidP="00F522DA">
      <w:pPr>
        <w:rPr>
          <w:lang w:val="zh-CN"/>
        </w:rPr>
      </w:pPr>
      <w:r>
        <w:rPr>
          <w:rFonts w:hint="eastAsia"/>
          <w:lang w:val="zh-CN"/>
        </w:rPr>
        <w:lastRenderedPageBreak/>
        <w:t>（十）应急处理预案</w:t>
      </w:r>
    </w:p>
    <w:p w14:paraId="0A703784" w14:textId="77777777" w:rsidR="00263711" w:rsidRDefault="00263711" w:rsidP="00263711">
      <w:pPr>
        <w:rPr>
          <w:lang w:val="zh-CN"/>
        </w:rPr>
      </w:pPr>
      <w:r>
        <w:rPr>
          <w:rFonts w:hint="eastAsia"/>
          <w:lang w:val="zh-CN"/>
        </w:rPr>
        <w:t>1.</w:t>
      </w:r>
      <w:r>
        <w:rPr>
          <w:rFonts w:hint="eastAsia"/>
          <w:lang w:val="zh-CN"/>
        </w:rPr>
        <w:t>比赛期间发生意外事故外，发现者应在第一时间报告赛项执委会，同时采取措施，避免事态扩大。赛项执委会应立即启动预案予以解决并向赛区执委会报告。出现重大安全问题可以停赛，是否停赛由赛区组委会决定。事后，赛区执委会向大赛执委会报告详细情况。</w:t>
      </w:r>
    </w:p>
    <w:p w14:paraId="0E0E69FF" w14:textId="77777777" w:rsidR="00263711" w:rsidRDefault="00263711" w:rsidP="00263711">
      <w:pPr>
        <w:rPr>
          <w:lang w:val="zh-CN"/>
        </w:rPr>
      </w:pPr>
      <w:r>
        <w:rPr>
          <w:rFonts w:hint="eastAsia"/>
          <w:lang w:val="zh-CN"/>
        </w:rPr>
        <w:t>2.</w:t>
      </w:r>
      <w:r>
        <w:rPr>
          <w:rFonts w:hint="eastAsia"/>
          <w:lang w:val="zh-CN"/>
        </w:rPr>
        <w:t>出现安全事故，首先追究赛项相关责任人的责任。赛事工作人员违规的，按照相应的制度追究责任。情节严重并造成重大安全事故的，报相关部门按相关政策法规追究相应责任。</w:t>
      </w:r>
    </w:p>
    <w:p w14:paraId="5A050119" w14:textId="77777777" w:rsidR="00F522DA" w:rsidRDefault="00263711" w:rsidP="00F522DA">
      <w:pPr>
        <w:pStyle w:val="2"/>
        <w:ind w:firstLineChars="200" w:firstLine="562"/>
      </w:pPr>
      <w:r>
        <w:rPr>
          <w:rFonts w:hint="eastAsia"/>
        </w:rPr>
        <w:t>十</w:t>
      </w:r>
      <w:r w:rsidR="008821E4">
        <w:rPr>
          <w:rFonts w:hint="eastAsia"/>
        </w:rPr>
        <w:t>三</w:t>
      </w:r>
      <w:r>
        <w:rPr>
          <w:rFonts w:hint="eastAsia"/>
        </w:rPr>
        <w:t>、竞赛须知</w:t>
      </w:r>
    </w:p>
    <w:p w14:paraId="0D081565" w14:textId="77777777" w:rsidR="00263711" w:rsidRPr="00F522DA" w:rsidRDefault="00263711" w:rsidP="00F522DA">
      <w:pPr>
        <w:pStyle w:val="2"/>
        <w:ind w:firstLineChars="200" w:firstLine="560"/>
        <w:rPr>
          <w:b w:val="0"/>
        </w:rPr>
      </w:pPr>
      <w:r w:rsidRPr="00F522DA">
        <w:rPr>
          <w:rFonts w:hint="eastAsia"/>
          <w:b w:val="0"/>
          <w:lang w:val="zh-CN"/>
        </w:rPr>
        <w:t>（一）</w:t>
      </w:r>
      <w:r w:rsidRPr="00F522DA">
        <w:rPr>
          <w:rFonts w:hint="eastAsia"/>
          <w:b w:val="0"/>
        </w:rPr>
        <w:t>参赛队须知</w:t>
      </w:r>
    </w:p>
    <w:p w14:paraId="0A297A18" w14:textId="77777777" w:rsidR="00263711" w:rsidRDefault="00263711" w:rsidP="00263711">
      <w:r>
        <w:rPr>
          <w:rFonts w:hint="eastAsia"/>
        </w:rPr>
        <w:t>1.</w:t>
      </w:r>
      <w:r>
        <w:rPr>
          <w:rFonts w:hint="eastAsia"/>
        </w:rPr>
        <w:t>参赛队名称统一使用规定的地区代表队名称，不使用学校或其他组织、团体名称。不接受跨校组队报名。</w:t>
      </w:r>
    </w:p>
    <w:p w14:paraId="743D993F" w14:textId="77777777" w:rsidR="00263711" w:rsidRDefault="00263711" w:rsidP="00263711">
      <w:r>
        <w:rPr>
          <w:rFonts w:hint="eastAsia"/>
        </w:rPr>
        <w:t>2.</w:t>
      </w:r>
      <w:r>
        <w:rPr>
          <w:rFonts w:hint="eastAsia"/>
        </w:rPr>
        <w:t>参赛队员在报名获得审核确认后，原则上不再更换，如筹备过程中，队员因故不能参赛，</w:t>
      </w:r>
      <w:r w:rsidR="008C5E17">
        <w:rPr>
          <w:rFonts w:hint="eastAsia"/>
        </w:rPr>
        <w:t>由参赛代表队领队</w:t>
      </w:r>
      <w:r>
        <w:rPr>
          <w:rFonts w:hint="eastAsia"/>
        </w:rPr>
        <w:t>需出具书面说明并按相关规定补充人员并接受审核；竞赛开始后，参赛队不得更换参赛队员，允许队员缺席比赛。</w:t>
      </w:r>
    </w:p>
    <w:p w14:paraId="7A2CFE5E" w14:textId="77777777" w:rsidR="00263711" w:rsidRDefault="00263711" w:rsidP="00263711">
      <w:r>
        <w:rPr>
          <w:rFonts w:hint="eastAsia"/>
        </w:rPr>
        <w:t>3.</w:t>
      </w:r>
      <w:r>
        <w:rPr>
          <w:rFonts w:hint="eastAsia"/>
        </w:rPr>
        <w:t>参赛队按照大赛赛程安排，凭赛项组委会颁发的参赛证和有效身份证件、学生证参加比赛及相关活动。</w:t>
      </w:r>
    </w:p>
    <w:p w14:paraId="2B275F59" w14:textId="77777777" w:rsidR="00263711" w:rsidRDefault="00263711" w:rsidP="00263711">
      <w:r>
        <w:rPr>
          <w:rFonts w:hint="eastAsia"/>
        </w:rPr>
        <w:t>4.</w:t>
      </w:r>
      <w:r>
        <w:rPr>
          <w:rFonts w:hint="eastAsia"/>
        </w:rPr>
        <w:t>参赛队员统一着装，须符合安全生产及竞赛要求。</w:t>
      </w:r>
    </w:p>
    <w:p w14:paraId="2081B545" w14:textId="77777777" w:rsidR="00263711" w:rsidRDefault="00263711" w:rsidP="00263711">
      <w:r>
        <w:rPr>
          <w:rFonts w:hint="eastAsia"/>
        </w:rPr>
        <w:t>5.</w:t>
      </w:r>
      <w:r>
        <w:rPr>
          <w:rFonts w:hint="eastAsia"/>
        </w:rPr>
        <w:t>参赛队员需要购买保险。</w:t>
      </w:r>
    </w:p>
    <w:p w14:paraId="2B13ED09" w14:textId="77777777" w:rsidR="00263711" w:rsidRDefault="00263711" w:rsidP="00263711">
      <w:r>
        <w:rPr>
          <w:rFonts w:hint="eastAsia"/>
        </w:rPr>
        <w:t>6.</w:t>
      </w:r>
      <w:r>
        <w:rPr>
          <w:rFonts w:hint="eastAsia"/>
        </w:rPr>
        <w:t>参赛队员应自觉遵守赛场纪律，服从裁判、听从指挥、文明竞赛；持证进入赛场，</w:t>
      </w:r>
      <w:r w:rsidR="008C5E17">
        <w:rPr>
          <w:rFonts w:hint="eastAsia"/>
        </w:rPr>
        <w:t>只准带入符合规定的工具，其他一切物品</w:t>
      </w:r>
      <w:r>
        <w:rPr>
          <w:rFonts w:hint="eastAsia"/>
        </w:rPr>
        <w:t>禁止带入赛场。</w:t>
      </w:r>
    </w:p>
    <w:p w14:paraId="36794B5C" w14:textId="77777777" w:rsidR="00263711" w:rsidRDefault="00263711" w:rsidP="00263711">
      <w:r>
        <w:rPr>
          <w:rFonts w:hint="eastAsia"/>
        </w:rPr>
        <w:lastRenderedPageBreak/>
        <w:t>7.</w:t>
      </w:r>
      <w:r>
        <w:rPr>
          <w:rFonts w:hint="eastAsia"/>
        </w:rPr>
        <w:t>比赛过程中，参赛选手须严格遵守操作过程和相关准则，保证设备及人身安全，并接受裁判员的监督和警示；若因设备故障导致选手中断或终止比赛，由大赛裁判长视具体情况做出裁决。</w:t>
      </w:r>
    </w:p>
    <w:p w14:paraId="664CE123" w14:textId="77777777" w:rsidR="00F522DA" w:rsidRDefault="00263711" w:rsidP="00F522DA">
      <w:r>
        <w:rPr>
          <w:rFonts w:hint="eastAsia"/>
        </w:rPr>
        <w:t>8.</w:t>
      </w:r>
      <w:proofErr w:type="gramStart"/>
      <w:r>
        <w:rPr>
          <w:rFonts w:hint="eastAsia"/>
        </w:rPr>
        <w:t>若参</w:t>
      </w:r>
      <w:proofErr w:type="gramEnd"/>
      <w:r>
        <w:rPr>
          <w:rFonts w:hint="eastAsia"/>
        </w:rPr>
        <w:t>赛队欲提前结束比赛，应向裁判员举手示意，比赛终止时间由裁判员记录，参赛队结束比赛后不得再进行任何操作。</w:t>
      </w:r>
    </w:p>
    <w:p w14:paraId="2E65D7F4" w14:textId="77777777" w:rsidR="00263711" w:rsidRDefault="00263711" w:rsidP="00F522DA">
      <w:r>
        <w:rPr>
          <w:rFonts w:hint="eastAsia"/>
          <w:lang w:val="zh-CN"/>
        </w:rPr>
        <w:t>（二）</w:t>
      </w:r>
      <w:r>
        <w:rPr>
          <w:rFonts w:hint="eastAsia"/>
        </w:rPr>
        <w:t>指导教师须知</w:t>
      </w:r>
    </w:p>
    <w:p w14:paraId="141A761F" w14:textId="77777777" w:rsidR="00263711" w:rsidRDefault="00263711" w:rsidP="00263711">
      <w:r>
        <w:rPr>
          <w:rFonts w:hint="eastAsia"/>
        </w:rPr>
        <w:t>1.</w:t>
      </w:r>
      <w:r>
        <w:rPr>
          <w:rFonts w:hint="eastAsia"/>
        </w:rPr>
        <w:t>各参赛代表队指导教师要发扬良好道德风尚，听从指挥，服从裁判，不弄虚作假。指导教师经报名、审核后确定，一经确定不得更换。如发现弄虚作假者，取消参赛资格，名次无效。</w:t>
      </w:r>
    </w:p>
    <w:p w14:paraId="56324BDE" w14:textId="77777777" w:rsidR="00263711" w:rsidRDefault="00263711" w:rsidP="00263711">
      <w:r>
        <w:rPr>
          <w:rFonts w:hint="eastAsia"/>
        </w:rPr>
        <w:t>2.</w:t>
      </w:r>
      <w:r>
        <w:rPr>
          <w:rFonts w:hint="eastAsia"/>
        </w:rPr>
        <w:t>在比赛阶段，不允许指导教师上场指导，禁止使用通讯工具，竞赛过程中，除参加当场次竞赛的选手、执行裁判员、现场工作人员和经批准的人员外，领队、指导教师及其他人员一律不得进入竞赛现场。</w:t>
      </w:r>
    </w:p>
    <w:p w14:paraId="62955DDC" w14:textId="77777777" w:rsidR="00263711" w:rsidRDefault="00263711" w:rsidP="00263711">
      <w:r>
        <w:rPr>
          <w:rFonts w:hint="eastAsia"/>
        </w:rPr>
        <w:t>3.</w:t>
      </w:r>
      <w:r>
        <w:rPr>
          <w:rFonts w:hint="eastAsia"/>
        </w:rPr>
        <w:t>各代表队指导教师和领队要坚决执行比赛的各项规定，加强对参赛人员</w:t>
      </w:r>
      <w:r w:rsidRPr="00C01487">
        <w:rPr>
          <w:rFonts w:hint="eastAsia"/>
        </w:rPr>
        <w:t>的管理，做好赛</w:t>
      </w:r>
      <w:r>
        <w:rPr>
          <w:rFonts w:hint="eastAsia"/>
        </w:rPr>
        <w:t>前准备工作，督促选手带好证件和允许自带的各种工具等。</w:t>
      </w:r>
    </w:p>
    <w:p w14:paraId="173EB570" w14:textId="77777777" w:rsidR="00263711" w:rsidRDefault="00263711" w:rsidP="00263711">
      <w:r>
        <w:rPr>
          <w:rFonts w:hint="eastAsia"/>
        </w:rPr>
        <w:t>4.</w:t>
      </w:r>
      <w:r>
        <w:rPr>
          <w:rFonts w:hint="eastAsia"/>
        </w:rPr>
        <w:t>参赛选手对裁判等工作人员的工作有异议时，必须在规定时间内由领队提出书面报告送交仲裁委员会。口头报告或其他人员要求解释处理，仲裁委员会不予受理。</w:t>
      </w:r>
    </w:p>
    <w:p w14:paraId="5BC34E78" w14:textId="77777777" w:rsidR="00263711" w:rsidRDefault="00263711" w:rsidP="00263711">
      <w:r>
        <w:rPr>
          <w:rFonts w:hint="eastAsia"/>
        </w:rPr>
        <w:t>5.</w:t>
      </w:r>
      <w:r>
        <w:rPr>
          <w:rFonts w:hint="eastAsia"/>
        </w:rPr>
        <w:t>对申诉的仲裁结果，领队和指导教师应带头服从和执行，还应说服选手服从和执行。</w:t>
      </w:r>
    </w:p>
    <w:p w14:paraId="6EA6480E" w14:textId="77777777" w:rsidR="00F522DA" w:rsidRDefault="00BF6BCE" w:rsidP="00F522DA">
      <w:r>
        <w:rPr>
          <w:rFonts w:hint="eastAsia"/>
        </w:rPr>
        <w:t>6</w:t>
      </w:r>
      <w:r w:rsidR="00263711">
        <w:rPr>
          <w:rFonts w:hint="eastAsia"/>
        </w:rPr>
        <w:t>.</w:t>
      </w:r>
      <w:r w:rsidR="00263711">
        <w:rPr>
          <w:rFonts w:hint="eastAsia"/>
        </w:rPr>
        <w:t>领队和指导教师应在赛后做好技术总结和工作总结。</w:t>
      </w:r>
    </w:p>
    <w:p w14:paraId="7C272197" w14:textId="77777777" w:rsidR="00263711" w:rsidRDefault="00263711" w:rsidP="00F522DA">
      <w:r>
        <w:rPr>
          <w:rFonts w:hint="eastAsia"/>
          <w:lang w:val="zh-CN"/>
        </w:rPr>
        <w:t>（三）</w:t>
      </w:r>
      <w:r>
        <w:rPr>
          <w:rFonts w:hint="eastAsia"/>
        </w:rPr>
        <w:t>参赛选手须知</w:t>
      </w:r>
    </w:p>
    <w:p w14:paraId="04409C43" w14:textId="77777777" w:rsidR="00263711" w:rsidRDefault="00263711" w:rsidP="00263711">
      <w:r>
        <w:rPr>
          <w:rFonts w:hint="eastAsia"/>
        </w:rPr>
        <w:t>1.</w:t>
      </w:r>
      <w:r>
        <w:rPr>
          <w:rFonts w:hint="eastAsia"/>
        </w:rPr>
        <w:t>严格遵守技能竞赛规则、技能竞赛纪律和安全操作规程，尊</w:t>
      </w:r>
      <w:r>
        <w:rPr>
          <w:rFonts w:hint="eastAsia"/>
        </w:rPr>
        <w:lastRenderedPageBreak/>
        <w:t>重裁判和赛场工作人员，自觉维护赛场秩序。</w:t>
      </w:r>
    </w:p>
    <w:p w14:paraId="3DB77A4D" w14:textId="77777777" w:rsidR="00263711" w:rsidRDefault="00263711" w:rsidP="00263711">
      <w:r>
        <w:rPr>
          <w:rFonts w:hint="eastAsia"/>
        </w:rPr>
        <w:t>2.</w:t>
      </w:r>
      <w:r>
        <w:rPr>
          <w:rFonts w:hint="eastAsia"/>
        </w:rPr>
        <w:t>佩带参赛证件及穿着统一服装进入比赛场地，穿着具备绝缘标志的电工鞋（自备），并接受裁判的检查。</w:t>
      </w:r>
    </w:p>
    <w:p w14:paraId="42DBAC25" w14:textId="77777777" w:rsidR="00263711" w:rsidRDefault="00263711" w:rsidP="00263711">
      <w:r>
        <w:rPr>
          <w:rFonts w:hint="eastAsia"/>
        </w:rPr>
        <w:t>3.</w:t>
      </w:r>
      <w:r>
        <w:rPr>
          <w:rFonts w:hint="eastAsia"/>
        </w:rPr>
        <w:t>参赛选手应认真学习领会本次竞赛相关文件，自觉遵守大赛纪律，服从指挥，听从安排，文明参赛。</w:t>
      </w:r>
    </w:p>
    <w:p w14:paraId="0067EEEC" w14:textId="77777777" w:rsidR="00263711" w:rsidRDefault="00263711" w:rsidP="00263711">
      <w:r>
        <w:rPr>
          <w:rFonts w:hint="eastAsia"/>
        </w:rPr>
        <w:t>4.</w:t>
      </w:r>
      <w:r>
        <w:rPr>
          <w:rFonts w:hint="eastAsia"/>
        </w:rPr>
        <w:t>进入赛场前须将手机等通讯工具交赛场相关人员妥善保管。参赛选手请勿携带与竞赛无关的电子设备、通讯设备及其他资料与用品进如比赛场地。</w:t>
      </w:r>
    </w:p>
    <w:p w14:paraId="2E45814B" w14:textId="77777777" w:rsidR="00263711" w:rsidRDefault="00263711" w:rsidP="00263711">
      <w:r>
        <w:rPr>
          <w:rFonts w:hint="eastAsia"/>
        </w:rPr>
        <w:t>5.</w:t>
      </w:r>
      <w:r>
        <w:rPr>
          <w:rFonts w:hint="eastAsia"/>
        </w:rPr>
        <w:t>严格遵守赛事时间规定，准时抵达检录区，提供参赛队选手的身份证、学生证、参赛证，缺一不可，在开赛</w:t>
      </w:r>
      <w:r>
        <w:rPr>
          <w:rFonts w:hint="eastAsia"/>
        </w:rPr>
        <w:t>15</w:t>
      </w:r>
      <w:r>
        <w:rPr>
          <w:rFonts w:hint="eastAsia"/>
        </w:rPr>
        <w:t>分钟后不准入场，开赛后未经允许不得擅自离开赛场。</w:t>
      </w:r>
    </w:p>
    <w:p w14:paraId="3B7DDE82" w14:textId="77777777" w:rsidR="00263711" w:rsidRDefault="00263711" w:rsidP="00263711">
      <w:r>
        <w:rPr>
          <w:rFonts w:hint="eastAsia"/>
        </w:rPr>
        <w:t>6.</w:t>
      </w:r>
      <w:r>
        <w:rPr>
          <w:rFonts w:hint="eastAsia"/>
        </w:rPr>
        <w:t>竞赛完成后必须按裁判要求迅速离开赛场，不得在赛场内滞留。</w:t>
      </w:r>
    </w:p>
    <w:p w14:paraId="66CDF54B" w14:textId="77777777" w:rsidR="00263711" w:rsidRDefault="00263711" w:rsidP="00263711">
      <w:r>
        <w:rPr>
          <w:rFonts w:hint="eastAsia"/>
        </w:rPr>
        <w:t>7.</w:t>
      </w:r>
      <w:r>
        <w:rPr>
          <w:rFonts w:hint="eastAsia"/>
        </w:rPr>
        <w:t>竞赛结束时间到，应立即停止一切竞赛内容操作，不得拖延竞赛时间。</w:t>
      </w:r>
    </w:p>
    <w:p w14:paraId="064836CF" w14:textId="77777777" w:rsidR="00263711" w:rsidRDefault="00263711" w:rsidP="00263711">
      <w:r>
        <w:rPr>
          <w:rFonts w:hint="eastAsia"/>
        </w:rPr>
        <w:t>8.</w:t>
      </w:r>
      <w:r>
        <w:rPr>
          <w:rFonts w:hint="eastAsia"/>
        </w:rPr>
        <w:t>参赛选手须在确认竞赛内容和现场设备等无误后开始竞赛。在竞赛过程中，如有疑问，参赛选手</w:t>
      </w:r>
      <w:proofErr w:type="gramStart"/>
      <w:r>
        <w:rPr>
          <w:rFonts w:hint="eastAsia"/>
        </w:rPr>
        <w:t>应举手</w:t>
      </w:r>
      <w:proofErr w:type="gramEnd"/>
      <w:r>
        <w:rPr>
          <w:rFonts w:hint="eastAsia"/>
        </w:rPr>
        <w:t>示意，裁判长应按照有关要求及时予以关注。如</w:t>
      </w:r>
      <w:proofErr w:type="gramStart"/>
      <w:r>
        <w:rPr>
          <w:rFonts w:hint="eastAsia"/>
        </w:rPr>
        <w:t>遇设备</w:t>
      </w:r>
      <w:proofErr w:type="gramEnd"/>
      <w:r>
        <w:rPr>
          <w:rFonts w:hint="eastAsia"/>
        </w:rPr>
        <w:t>或软件等故障，参赛选手</w:t>
      </w:r>
      <w:proofErr w:type="gramStart"/>
      <w:r>
        <w:rPr>
          <w:rFonts w:hint="eastAsia"/>
        </w:rPr>
        <w:t>应举手</w:t>
      </w:r>
      <w:proofErr w:type="gramEnd"/>
      <w:r>
        <w:rPr>
          <w:rFonts w:hint="eastAsia"/>
        </w:rPr>
        <w:t>示意。裁判长、技术人员等应及时予以解决。确因竞赛设备、计算机软件或硬件故障，致使操作无法继续的，经裁判长确认，予以启用备用竞赛设备和计算机。如</w:t>
      </w:r>
      <w:proofErr w:type="gramStart"/>
      <w:r>
        <w:rPr>
          <w:rFonts w:hint="eastAsia"/>
        </w:rPr>
        <w:t>遇身体</w:t>
      </w:r>
      <w:proofErr w:type="gramEnd"/>
      <w:r>
        <w:rPr>
          <w:rFonts w:hint="eastAsia"/>
        </w:rPr>
        <w:t>不适，参赛选手</w:t>
      </w:r>
      <w:proofErr w:type="gramStart"/>
      <w:r>
        <w:rPr>
          <w:rFonts w:hint="eastAsia"/>
        </w:rPr>
        <w:t>应举手</w:t>
      </w:r>
      <w:proofErr w:type="gramEnd"/>
      <w:r>
        <w:rPr>
          <w:rFonts w:hint="eastAsia"/>
        </w:rPr>
        <w:t>示意，现场医务人员按应急预案救治。竞赛过程中参赛选手不得在未经允许情况下大声喧哗。</w:t>
      </w:r>
    </w:p>
    <w:p w14:paraId="1B6B60A5" w14:textId="77777777" w:rsidR="00263711" w:rsidRDefault="00263711" w:rsidP="00263711">
      <w:r>
        <w:rPr>
          <w:rFonts w:hint="eastAsia"/>
        </w:rPr>
        <w:t>9.</w:t>
      </w:r>
      <w:r>
        <w:rPr>
          <w:rFonts w:hint="eastAsia"/>
        </w:rPr>
        <w:t>在比赛过程中，参赛选手由于操作失误导致设备不能正常工</w:t>
      </w:r>
      <w:r>
        <w:rPr>
          <w:rFonts w:hint="eastAsia"/>
        </w:rPr>
        <w:lastRenderedPageBreak/>
        <w:t>作，或造成安全事故不能进行比赛的，将被终止比赛</w:t>
      </w:r>
      <w:r w:rsidR="00C01487">
        <w:rPr>
          <w:rFonts w:hint="eastAsia"/>
        </w:rPr>
        <w:t>，成绩无效</w:t>
      </w:r>
      <w:r w:rsidR="003800C6">
        <w:rPr>
          <w:rFonts w:hint="eastAsia"/>
        </w:rPr>
        <w:t>；</w:t>
      </w:r>
      <w:proofErr w:type="gramStart"/>
      <w:r w:rsidR="003800C6">
        <w:rPr>
          <w:rFonts w:hint="eastAsia"/>
        </w:rPr>
        <w:t>若参</w:t>
      </w:r>
      <w:proofErr w:type="gramEnd"/>
      <w:r w:rsidR="003800C6">
        <w:rPr>
          <w:rFonts w:hint="eastAsia"/>
        </w:rPr>
        <w:t>赛选手违规操作，裁判有权终止比赛，成绩无效</w:t>
      </w:r>
      <w:r>
        <w:rPr>
          <w:rFonts w:hint="eastAsia"/>
        </w:rPr>
        <w:t>。</w:t>
      </w:r>
    </w:p>
    <w:p w14:paraId="01674B53" w14:textId="77777777" w:rsidR="00263711" w:rsidRDefault="00263711" w:rsidP="00263711">
      <w:r>
        <w:rPr>
          <w:rFonts w:hint="eastAsia"/>
        </w:rPr>
        <w:t>10.</w:t>
      </w:r>
      <w:r>
        <w:rPr>
          <w:rFonts w:hint="eastAsia"/>
        </w:rPr>
        <w:t>在比赛过程中，各参赛选手限定在自己的工作区域和岗位完成比赛任务。</w:t>
      </w:r>
    </w:p>
    <w:p w14:paraId="72C15729" w14:textId="77777777" w:rsidR="00263711" w:rsidRDefault="00263711" w:rsidP="00263711">
      <w:r>
        <w:rPr>
          <w:rFonts w:hint="eastAsia"/>
        </w:rPr>
        <w:t>11.</w:t>
      </w:r>
      <w:r>
        <w:rPr>
          <w:rFonts w:hint="eastAsia"/>
        </w:rPr>
        <w:t>爱护竞赛场所的设备、仪器等，不得人为损坏竞赛用仪器设备。</w:t>
      </w:r>
    </w:p>
    <w:p w14:paraId="7E39BFF2" w14:textId="77777777" w:rsidR="00F522DA" w:rsidRDefault="00263711" w:rsidP="00F522DA">
      <w:r>
        <w:rPr>
          <w:rFonts w:hint="eastAsia"/>
        </w:rPr>
        <w:t>12.</w:t>
      </w:r>
      <w:r>
        <w:rPr>
          <w:rFonts w:hint="eastAsia"/>
        </w:rPr>
        <w:t>在竞赛期间，未经执委会的批准，参赛选手不得接受其他单位和个人进行的与竞赛内容相关的采访。参赛选手不得将竞赛的相关信息私自公布。</w:t>
      </w:r>
    </w:p>
    <w:p w14:paraId="08859CA1" w14:textId="77777777" w:rsidR="00263711" w:rsidRDefault="00263711" w:rsidP="00F522DA">
      <w:r>
        <w:rPr>
          <w:rFonts w:hint="eastAsia"/>
          <w:lang w:val="zh-CN"/>
        </w:rPr>
        <w:t>（四）</w:t>
      </w:r>
      <w:r>
        <w:rPr>
          <w:rFonts w:hint="eastAsia"/>
        </w:rPr>
        <w:t>工作人员须知</w:t>
      </w:r>
    </w:p>
    <w:p w14:paraId="08D68DC1" w14:textId="77777777" w:rsidR="00263711" w:rsidRDefault="00263711" w:rsidP="00263711">
      <w:r>
        <w:rPr>
          <w:rFonts w:hint="eastAsia"/>
        </w:rPr>
        <w:t>1.</w:t>
      </w:r>
      <w:r>
        <w:rPr>
          <w:rFonts w:hint="eastAsia"/>
        </w:rPr>
        <w:t>检查选手证件，选手凭有效证件，按时参加检录和竞赛，如不能按时参赛以自动弃权处理。</w:t>
      </w:r>
    </w:p>
    <w:p w14:paraId="2A08E09C" w14:textId="77777777" w:rsidR="00263711" w:rsidRDefault="00263711" w:rsidP="00263711">
      <w:r>
        <w:rPr>
          <w:rFonts w:hint="eastAsia"/>
        </w:rPr>
        <w:t>2.</w:t>
      </w:r>
      <w:r>
        <w:rPr>
          <w:rFonts w:hint="eastAsia"/>
        </w:rPr>
        <w:t>严格时间管理，选手在开赛信号发出后才能进行技能竞赛，竞赛过程中，选手休息、饮水或去洗手间等所用时间，一律计算在操作时间内，饮用水由赛场统一准备，认真做好服务工作。</w:t>
      </w:r>
    </w:p>
    <w:p w14:paraId="319D7CB1" w14:textId="77777777" w:rsidR="00263711" w:rsidRDefault="00263711" w:rsidP="00263711">
      <w:r>
        <w:rPr>
          <w:rFonts w:hint="eastAsia"/>
        </w:rPr>
        <w:t>3.</w:t>
      </w:r>
      <w:r>
        <w:rPr>
          <w:rFonts w:hint="eastAsia"/>
        </w:rPr>
        <w:t>不允许选手将通讯工具带入赛场，如私自带入者，一经发现取消其竞赛资格。</w:t>
      </w:r>
    </w:p>
    <w:p w14:paraId="01C558BD" w14:textId="77777777" w:rsidR="00263711" w:rsidRDefault="00263711" w:rsidP="00263711">
      <w:r>
        <w:rPr>
          <w:rFonts w:hint="eastAsia"/>
        </w:rPr>
        <w:t>4.</w:t>
      </w:r>
      <w:r>
        <w:rPr>
          <w:rFonts w:hint="eastAsia"/>
        </w:rPr>
        <w:t>选手提问，经允许后，可以提问不清楚的问题，裁判人员须正面回答。</w:t>
      </w:r>
    </w:p>
    <w:p w14:paraId="0AE9F440" w14:textId="77777777" w:rsidR="00263711" w:rsidRDefault="00263711" w:rsidP="00263711">
      <w:r>
        <w:rPr>
          <w:rFonts w:hint="eastAsia"/>
        </w:rPr>
        <w:t>5.</w:t>
      </w:r>
      <w:r>
        <w:rPr>
          <w:rFonts w:hint="eastAsia"/>
        </w:rPr>
        <w:t>赛场内保持安静，不准吸烟，负责</w:t>
      </w:r>
      <w:proofErr w:type="gramStart"/>
      <w:r>
        <w:rPr>
          <w:rFonts w:hint="eastAsia"/>
        </w:rPr>
        <w:t>各自赛位的</w:t>
      </w:r>
      <w:proofErr w:type="gramEnd"/>
      <w:r>
        <w:rPr>
          <w:rFonts w:hint="eastAsia"/>
        </w:rPr>
        <w:t>裁判员和工作人员不得随意进入其它赛位。</w:t>
      </w:r>
    </w:p>
    <w:p w14:paraId="4C4BE776" w14:textId="77777777" w:rsidR="00263711" w:rsidRDefault="00263711" w:rsidP="00263711">
      <w:r>
        <w:rPr>
          <w:rFonts w:hint="eastAsia"/>
        </w:rPr>
        <w:t>6.</w:t>
      </w:r>
      <w:r>
        <w:rPr>
          <w:rFonts w:hint="eastAsia"/>
        </w:rPr>
        <w:t>如果选手提前结束竞赛，应向裁判员示意，竞赛终止时间由裁判员记录在案。</w:t>
      </w:r>
    </w:p>
    <w:p w14:paraId="16FB6AC9" w14:textId="77777777" w:rsidR="00263711" w:rsidRDefault="00263711" w:rsidP="00263711">
      <w:r>
        <w:rPr>
          <w:rFonts w:hint="eastAsia"/>
        </w:rPr>
        <w:t>7.</w:t>
      </w:r>
      <w:r>
        <w:rPr>
          <w:rFonts w:hint="eastAsia"/>
        </w:rPr>
        <w:t>竞赛终了信号发出后，监督选手听从裁判员指挥，待裁判允</w:t>
      </w:r>
      <w:r>
        <w:rPr>
          <w:rFonts w:hint="eastAsia"/>
        </w:rPr>
        <w:lastRenderedPageBreak/>
        <w:t>许后方可离开赛场。</w:t>
      </w:r>
    </w:p>
    <w:p w14:paraId="463C4BCE" w14:textId="77777777" w:rsidR="00263711" w:rsidRDefault="00263711" w:rsidP="00263711">
      <w:r>
        <w:rPr>
          <w:rFonts w:hint="eastAsia"/>
        </w:rPr>
        <w:t>8.</w:t>
      </w:r>
      <w:r>
        <w:rPr>
          <w:rFonts w:hint="eastAsia"/>
        </w:rPr>
        <w:t>所有工作人员必须统一佩戴由大赛组委会签发的相应证件，着装整齐，赛场除现场工作人员以外，其他人员未经允许不得进入赛场。</w:t>
      </w:r>
    </w:p>
    <w:p w14:paraId="1234ECD0" w14:textId="77777777" w:rsidR="00263711" w:rsidRDefault="00263711" w:rsidP="00263711">
      <w:r>
        <w:rPr>
          <w:rFonts w:hint="eastAsia"/>
        </w:rPr>
        <w:t>9.</w:t>
      </w:r>
      <w:r>
        <w:rPr>
          <w:rFonts w:hint="eastAsia"/>
        </w:rPr>
        <w:t>新闻媒体等进入赛场必须经过赛项组委会允许，并且听从现场工作人员的安排和管理，不能影响竞赛进行。</w:t>
      </w:r>
    </w:p>
    <w:p w14:paraId="136DAC46" w14:textId="77777777" w:rsidR="00263711" w:rsidRDefault="00263711" w:rsidP="00263711">
      <w:r>
        <w:rPr>
          <w:rFonts w:hint="eastAsia"/>
        </w:rPr>
        <w:t>10.</w:t>
      </w:r>
      <w:r>
        <w:rPr>
          <w:rFonts w:hint="eastAsia"/>
        </w:rPr>
        <w:t>各参赛队的领队、指导教师以及其他无关人员未经允许一律不得进入赛场；经允许进入赛场的人员，应遵从赛场相关工作人员安排</w:t>
      </w:r>
      <w:r>
        <w:rPr>
          <w:rFonts w:hint="eastAsia"/>
        </w:rPr>
        <w:t>,</w:t>
      </w:r>
      <w:r>
        <w:rPr>
          <w:rFonts w:hint="eastAsia"/>
        </w:rPr>
        <w:t>同时遵守赛场规定和维护赛场秩序，若违反有关规定或影响选手竞赛的，工作人员有权将其请出，并给予通报批评。</w:t>
      </w:r>
    </w:p>
    <w:p w14:paraId="7176C28F" w14:textId="77777777" w:rsidR="00263711" w:rsidRDefault="00263711" w:rsidP="00263711">
      <w:pPr>
        <w:pStyle w:val="2"/>
        <w:ind w:firstLineChars="200" w:firstLine="562"/>
      </w:pPr>
      <w:r>
        <w:rPr>
          <w:rFonts w:hint="eastAsia"/>
        </w:rPr>
        <w:t>十</w:t>
      </w:r>
      <w:r w:rsidR="008821E4">
        <w:rPr>
          <w:rFonts w:hint="eastAsia"/>
        </w:rPr>
        <w:t>四</w:t>
      </w:r>
      <w:r>
        <w:rPr>
          <w:rFonts w:hint="eastAsia"/>
        </w:rPr>
        <w:t>、申诉与仲裁</w:t>
      </w:r>
    </w:p>
    <w:p w14:paraId="7412CC93" w14:textId="77777777" w:rsidR="00263711" w:rsidRDefault="00263711" w:rsidP="00263711">
      <w:r>
        <w:rPr>
          <w:rFonts w:hint="eastAsia"/>
        </w:rPr>
        <w:t>本赛项在比赛过程中若出现有失公正或有关人员违规等现象，代表队领队可在本队比赛结束后</w:t>
      </w:r>
      <w:r>
        <w:rPr>
          <w:rFonts w:hint="eastAsia"/>
        </w:rPr>
        <w:t>2</w:t>
      </w:r>
      <w:r>
        <w:rPr>
          <w:rFonts w:hint="eastAsia"/>
        </w:rPr>
        <w:t>小时之内向</w:t>
      </w:r>
      <w:proofErr w:type="gramStart"/>
      <w:r>
        <w:rPr>
          <w:rFonts w:hint="eastAsia"/>
        </w:rPr>
        <w:t>仲裁组</w:t>
      </w:r>
      <w:proofErr w:type="gramEnd"/>
      <w:r>
        <w:rPr>
          <w:rFonts w:hint="eastAsia"/>
        </w:rPr>
        <w:t>提出书面申诉。大赛采取两级仲裁机制。赛项设仲裁工作组，赛区设仲裁委员会。</w:t>
      </w:r>
    </w:p>
    <w:p w14:paraId="103F2183" w14:textId="77777777" w:rsidR="00263711" w:rsidRDefault="00263711" w:rsidP="00263711">
      <w:r>
        <w:rPr>
          <w:rFonts w:hint="eastAsia"/>
          <w:lang w:val="zh-CN"/>
        </w:rPr>
        <w:t>（一）</w:t>
      </w:r>
      <w:r>
        <w:rPr>
          <w:rFonts w:hint="eastAsia"/>
        </w:rPr>
        <w:t>各参赛队对竞赛现场所提供的设备、工装、材料、物件、计算机软硬件、工具、用品等不符合赛项规程规定，或竞赛裁判、工作人员的不规范行为，以及赛场管理等情况，可向赛项仲裁工作组提出申诉。</w:t>
      </w:r>
    </w:p>
    <w:p w14:paraId="60F546AD" w14:textId="77777777" w:rsidR="00263711" w:rsidRDefault="00263711" w:rsidP="00263711">
      <w:r>
        <w:rPr>
          <w:rFonts w:hint="eastAsia"/>
          <w:lang w:val="zh-CN"/>
        </w:rPr>
        <w:t>（二）</w:t>
      </w:r>
      <w:r>
        <w:rPr>
          <w:rFonts w:hint="eastAsia"/>
        </w:rPr>
        <w:t>申诉主体为参赛队领队。</w:t>
      </w:r>
    </w:p>
    <w:p w14:paraId="3CA53B81" w14:textId="77777777" w:rsidR="00263711" w:rsidRDefault="00263711" w:rsidP="00263711">
      <w:r>
        <w:rPr>
          <w:rFonts w:hint="eastAsia"/>
          <w:lang w:val="zh-CN"/>
        </w:rPr>
        <w:t>（三）</w:t>
      </w:r>
      <w:r>
        <w:rPr>
          <w:rFonts w:hint="eastAsia"/>
        </w:rPr>
        <w:t>申诉启动时，参赛队以该队领队亲笔签字同意的书面报告的形式递交赛项仲裁工作组。报告应对申诉事件的现象、发生时间、涉及人员、申诉依据等进行充分、实事求是的叙述。非书面申诉不予受理。</w:t>
      </w:r>
    </w:p>
    <w:p w14:paraId="29E8A9D8" w14:textId="77777777" w:rsidR="00263711" w:rsidRDefault="00263711" w:rsidP="00263711">
      <w:r>
        <w:rPr>
          <w:rFonts w:hint="eastAsia"/>
          <w:lang w:val="zh-CN"/>
        </w:rPr>
        <w:t>（四）</w:t>
      </w:r>
      <w:r>
        <w:rPr>
          <w:rFonts w:hint="eastAsia"/>
        </w:rPr>
        <w:t>提出申诉应由参赛队领队在本队赛项比赛结束后</w:t>
      </w:r>
      <w:r>
        <w:rPr>
          <w:rFonts w:hint="eastAsia"/>
        </w:rPr>
        <w:t>2</w:t>
      </w:r>
      <w:r>
        <w:rPr>
          <w:rFonts w:hint="eastAsia"/>
        </w:rPr>
        <w:t>小时</w:t>
      </w:r>
      <w:r>
        <w:rPr>
          <w:rFonts w:hint="eastAsia"/>
        </w:rPr>
        <w:lastRenderedPageBreak/>
        <w:t>内提出书面申请。超过</w:t>
      </w:r>
      <w:r>
        <w:rPr>
          <w:rFonts w:hint="eastAsia"/>
        </w:rPr>
        <w:t>2</w:t>
      </w:r>
      <w:r>
        <w:rPr>
          <w:rFonts w:hint="eastAsia"/>
        </w:rPr>
        <w:t>小时将不予受理。</w:t>
      </w:r>
    </w:p>
    <w:p w14:paraId="5DC87F1C" w14:textId="77777777" w:rsidR="00263711" w:rsidRDefault="00263711" w:rsidP="00263711">
      <w:r>
        <w:rPr>
          <w:rFonts w:hint="eastAsia"/>
          <w:lang w:val="zh-CN"/>
        </w:rPr>
        <w:t>（五）</w:t>
      </w:r>
      <w:r>
        <w:rPr>
          <w:rFonts w:hint="eastAsia"/>
        </w:rPr>
        <w:t>赛项仲裁工作组在接到申诉报告后的</w:t>
      </w:r>
      <w:r>
        <w:rPr>
          <w:rFonts w:hint="eastAsia"/>
        </w:rPr>
        <w:t>2</w:t>
      </w:r>
      <w:r>
        <w:rPr>
          <w:rFonts w:hint="eastAsia"/>
        </w:rPr>
        <w:t>小时内组织复议，并及时将复议结果以书面形式告知申诉方。申诉方对复议结果仍有异议，可由省（市）领队向赛区仲裁委员会提出申诉。赛区仲裁委员会的仲裁结果为最终结果。</w:t>
      </w:r>
    </w:p>
    <w:p w14:paraId="6FC1457D" w14:textId="77777777" w:rsidR="00263711" w:rsidRDefault="00263711" w:rsidP="00263711">
      <w:r>
        <w:rPr>
          <w:rFonts w:hint="eastAsia"/>
          <w:lang w:val="zh-CN"/>
        </w:rPr>
        <w:t>（六）</w:t>
      </w:r>
      <w:r>
        <w:rPr>
          <w:rFonts w:hint="eastAsia"/>
        </w:rPr>
        <w:t>申诉方不得以任何理由拒绝接收仲裁结果；不得以任何理由采取过激行为扰乱赛场秩序；仲裁结果由申诉人签收，不能代收；如在约定时间和地点申诉人离开，视为自行放弃申诉。</w:t>
      </w:r>
      <w:r>
        <w:rPr>
          <w:rFonts w:hint="eastAsia"/>
          <w:bCs/>
        </w:rPr>
        <w:t>申诉方可随时提出放弃申诉。</w:t>
      </w:r>
    </w:p>
    <w:sectPr w:rsidR="00263711" w:rsidSect="008821E4">
      <w:headerReference w:type="even" r:id="rId12"/>
      <w:headerReference w:type="default" r:id="rId13"/>
      <w:footerReference w:type="even" r:id="rId14"/>
      <w:footerReference w:type="default" r:id="rId15"/>
      <w:headerReference w:type="first" r:id="rId16"/>
      <w:footerReference w:type="first" r:id="rId17"/>
      <w:pgSz w:w="11906" w:h="16838"/>
      <w:pgMar w:top="1418" w:right="1814" w:bottom="1418" w:left="1814" w:header="851" w:footer="992"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70E4B" w14:textId="77777777" w:rsidR="004025B3" w:rsidRDefault="004025B3" w:rsidP="000931F2">
      <w:pPr>
        <w:spacing w:line="240" w:lineRule="auto"/>
      </w:pPr>
      <w:r>
        <w:separator/>
      </w:r>
    </w:p>
  </w:endnote>
  <w:endnote w:type="continuationSeparator" w:id="0">
    <w:p w14:paraId="6A29ADAA" w14:textId="77777777" w:rsidR="004025B3" w:rsidRDefault="004025B3" w:rsidP="0009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C487" w14:textId="77777777" w:rsidR="008F326E" w:rsidRDefault="008F326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0884" w14:textId="77777777" w:rsidR="008F326E" w:rsidRDefault="008F326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3D32" w14:textId="77777777" w:rsidR="008F326E" w:rsidRDefault="008F32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822D4" w14:textId="77777777" w:rsidR="004025B3" w:rsidRDefault="004025B3" w:rsidP="000931F2">
      <w:pPr>
        <w:spacing w:line="240" w:lineRule="auto"/>
      </w:pPr>
      <w:r>
        <w:separator/>
      </w:r>
    </w:p>
  </w:footnote>
  <w:footnote w:type="continuationSeparator" w:id="0">
    <w:p w14:paraId="2618A193" w14:textId="77777777" w:rsidR="004025B3" w:rsidRDefault="004025B3" w:rsidP="000931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1820" w14:textId="77777777" w:rsidR="008F326E" w:rsidRDefault="008F326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B1D05" w14:textId="77777777" w:rsidR="008F326E" w:rsidRDefault="008F326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2FF0" w14:textId="77777777" w:rsidR="008F326E" w:rsidRDefault="008F32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4840145A"/>
    <w:lvl w:ilvl="0">
      <w:start w:val="1"/>
      <w:numFmt w:val="decimal"/>
      <w:lvlText w:val="%1"/>
      <w:lvlJc w:val="center"/>
      <w:pPr>
        <w:ind w:left="0" w:hanging="227"/>
      </w:pPr>
      <w:rPr>
        <w:rFonts w:hint="eastAsia"/>
        <w:color w:val="auto"/>
      </w:rPr>
    </w:lvl>
    <w:lvl w:ilvl="1">
      <w:start w:val="1"/>
      <w:numFmt w:val="lowerLetter"/>
      <w:lvlText w:val="%2)"/>
      <w:lvlJc w:val="left"/>
      <w:pPr>
        <w:tabs>
          <w:tab w:val="num" w:pos="420"/>
        </w:tabs>
        <w:ind w:left="420" w:hanging="420"/>
      </w:pPr>
      <w:rPr>
        <w:rFonts w:hint="eastAsia"/>
      </w:rPr>
    </w:lvl>
    <w:lvl w:ilvl="2">
      <w:start w:val="1"/>
      <w:numFmt w:val="lowerRoman"/>
      <w:lvlText w:val="%3."/>
      <w:lvlJc w:val="right"/>
      <w:pPr>
        <w:tabs>
          <w:tab w:val="num" w:pos="840"/>
        </w:tabs>
        <w:ind w:left="840" w:hanging="420"/>
      </w:pPr>
      <w:rPr>
        <w:rFonts w:hint="eastAsia"/>
      </w:rPr>
    </w:lvl>
    <w:lvl w:ilvl="3">
      <w:start w:val="1"/>
      <w:numFmt w:val="decimal"/>
      <w:lvlText w:val="%4."/>
      <w:lvlJc w:val="left"/>
      <w:pPr>
        <w:tabs>
          <w:tab w:val="num" w:pos="1260"/>
        </w:tabs>
        <w:ind w:left="1260" w:hanging="420"/>
      </w:pPr>
      <w:rPr>
        <w:rFonts w:hint="eastAsia"/>
      </w:rPr>
    </w:lvl>
    <w:lvl w:ilvl="4">
      <w:start w:val="1"/>
      <w:numFmt w:val="lowerLetter"/>
      <w:lvlText w:val="%5)"/>
      <w:lvlJc w:val="left"/>
      <w:pPr>
        <w:tabs>
          <w:tab w:val="num" w:pos="1680"/>
        </w:tabs>
        <w:ind w:left="1680" w:hanging="420"/>
      </w:pPr>
      <w:rPr>
        <w:rFonts w:hint="eastAsia"/>
      </w:rPr>
    </w:lvl>
    <w:lvl w:ilvl="5">
      <w:start w:val="1"/>
      <w:numFmt w:val="lowerRoman"/>
      <w:lvlText w:val="%6."/>
      <w:lvlJc w:val="right"/>
      <w:pPr>
        <w:tabs>
          <w:tab w:val="num" w:pos="2100"/>
        </w:tabs>
        <w:ind w:left="2100" w:hanging="420"/>
      </w:pPr>
      <w:rPr>
        <w:rFonts w:hint="eastAsia"/>
      </w:rPr>
    </w:lvl>
    <w:lvl w:ilvl="6">
      <w:start w:val="1"/>
      <w:numFmt w:val="decimal"/>
      <w:lvlText w:val="%7."/>
      <w:lvlJc w:val="left"/>
      <w:pPr>
        <w:tabs>
          <w:tab w:val="num" w:pos="2520"/>
        </w:tabs>
        <w:ind w:left="2520" w:hanging="420"/>
      </w:pPr>
      <w:rPr>
        <w:rFonts w:hint="eastAsia"/>
      </w:rPr>
    </w:lvl>
    <w:lvl w:ilvl="7">
      <w:start w:val="1"/>
      <w:numFmt w:val="lowerLetter"/>
      <w:lvlText w:val="%8)"/>
      <w:lvlJc w:val="left"/>
      <w:pPr>
        <w:tabs>
          <w:tab w:val="num" w:pos="2940"/>
        </w:tabs>
        <w:ind w:left="2940" w:hanging="420"/>
      </w:pPr>
      <w:rPr>
        <w:rFonts w:hint="eastAsia"/>
      </w:rPr>
    </w:lvl>
    <w:lvl w:ilvl="8">
      <w:start w:val="1"/>
      <w:numFmt w:val="lowerRoman"/>
      <w:lvlText w:val="%9."/>
      <w:lvlJc w:val="right"/>
      <w:pPr>
        <w:tabs>
          <w:tab w:val="num" w:pos="3360"/>
        </w:tabs>
        <w:ind w:left="3360" w:hanging="420"/>
      </w:pPr>
      <w:rPr>
        <w:rFonts w:hint="eastAsia"/>
      </w:rPr>
    </w:lvl>
  </w:abstractNum>
  <w:abstractNum w:abstractNumId="1" w15:restartNumberingAfterBreak="0">
    <w:nsid w:val="00000009"/>
    <w:multiLevelType w:val="multilevel"/>
    <w:tmpl w:val="00000009"/>
    <w:lvl w:ilvl="0">
      <w:start w:val="1"/>
      <w:numFmt w:val="decimal"/>
      <w:lvlText w:val="%1"/>
      <w:lvlJc w:val="left"/>
      <w:pPr>
        <w:ind w:left="0"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15:restartNumberingAfterBreak="0">
    <w:nsid w:val="00000013"/>
    <w:multiLevelType w:val="multilevel"/>
    <w:tmpl w:val="00000013"/>
    <w:lvl w:ilvl="0">
      <w:start w:val="1"/>
      <w:numFmt w:val="decimal"/>
      <w:lvlText w:val="%1"/>
      <w:lvlJc w:val="left"/>
      <w:pPr>
        <w:ind w:left="0"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15:restartNumberingAfterBreak="0">
    <w:nsid w:val="3DBA489B"/>
    <w:multiLevelType w:val="multilevel"/>
    <w:tmpl w:val="3DBA489B"/>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5AAF7FD9"/>
    <w:multiLevelType w:val="singleLevel"/>
    <w:tmpl w:val="5AAF7FD9"/>
    <w:lvl w:ilvl="0">
      <w:start w:val="11"/>
      <w:numFmt w:val="chineseCounting"/>
      <w:suff w:val="nothing"/>
      <w:lvlText w:val="%1、"/>
      <w:lvlJc w:val="left"/>
    </w:lvl>
  </w:abstractNum>
  <w:abstractNum w:abstractNumId="5" w15:restartNumberingAfterBreak="0">
    <w:nsid w:val="692F74C1"/>
    <w:multiLevelType w:val="hybridMultilevel"/>
    <w:tmpl w:val="B49AE58C"/>
    <w:lvl w:ilvl="0" w:tplc="CD9C88D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11"/>
    <w:rsid w:val="00076DA7"/>
    <w:rsid w:val="000931F2"/>
    <w:rsid w:val="000E5768"/>
    <w:rsid w:val="001068AD"/>
    <w:rsid w:val="00144FE0"/>
    <w:rsid w:val="00176C56"/>
    <w:rsid w:val="001A7C86"/>
    <w:rsid w:val="00245822"/>
    <w:rsid w:val="00263711"/>
    <w:rsid w:val="0031299F"/>
    <w:rsid w:val="00332B91"/>
    <w:rsid w:val="003800C6"/>
    <w:rsid w:val="00382AE9"/>
    <w:rsid w:val="003A3ED1"/>
    <w:rsid w:val="004025B3"/>
    <w:rsid w:val="00440BE2"/>
    <w:rsid w:val="004832F0"/>
    <w:rsid w:val="004B1528"/>
    <w:rsid w:val="00531AF9"/>
    <w:rsid w:val="00536369"/>
    <w:rsid w:val="005372EB"/>
    <w:rsid w:val="00597B81"/>
    <w:rsid w:val="00597C9D"/>
    <w:rsid w:val="005D5B6E"/>
    <w:rsid w:val="005D600C"/>
    <w:rsid w:val="0065162B"/>
    <w:rsid w:val="0068588E"/>
    <w:rsid w:val="00690019"/>
    <w:rsid w:val="006A4F70"/>
    <w:rsid w:val="006B5833"/>
    <w:rsid w:val="006C5BC7"/>
    <w:rsid w:val="006D2448"/>
    <w:rsid w:val="007033AB"/>
    <w:rsid w:val="00760A46"/>
    <w:rsid w:val="007854DF"/>
    <w:rsid w:val="0078635C"/>
    <w:rsid w:val="0079314E"/>
    <w:rsid w:val="007A4848"/>
    <w:rsid w:val="007B680B"/>
    <w:rsid w:val="007C4A15"/>
    <w:rsid w:val="00827D8B"/>
    <w:rsid w:val="008406F8"/>
    <w:rsid w:val="00860D6D"/>
    <w:rsid w:val="008821E4"/>
    <w:rsid w:val="00885949"/>
    <w:rsid w:val="00891659"/>
    <w:rsid w:val="008C5E17"/>
    <w:rsid w:val="008E1790"/>
    <w:rsid w:val="008E4E97"/>
    <w:rsid w:val="008F326E"/>
    <w:rsid w:val="00925380"/>
    <w:rsid w:val="009263FE"/>
    <w:rsid w:val="00931978"/>
    <w:rsid w:val="009917CE"/>
    <w:rsid w:val="009C7BD6"/>
    <w:rsid w:val="009E541F"/>
    <w:rsid w:val="00A03735"/>
    <w:rsid w:val="00A269AB"/>
    <w:rsid w:val="00AE706A"/>
    <w:rsid w:val="00BB66BE"/>
    <w:rsid w:val="00BC010B"/>
    <w:rsid w:val="00BD511A"/>
    <w:rsid w:val="00BD60D2"/>
    <w:rsid w:val="00BF6BCE"/>
    <w:rsid w:val="00C01487"/>
    <w:rsid w:val="00C16A3F"/>
    <w:rsid w:val="00C25617"/>
    <w:rsid w:val="00C56E92"/>
    <w:rsid w:val="00CB5628"/>
    <w:rsid w:val="00CB66C0"/>
    <w:rsid w:val="00CC0862"/>
    <w:rsid w:val="00CC77DB"/>
    <w:rsid w:val="00D01624"/>
    <w:rsid w:val="00D0693A"/>
    <w:rsid w:val="00D47CF6"/>
    <w:rsid w:val="00D57FBC"/>
    <w:rsid w:val="00D70BA0"/>
    <w:rsid w:val="00E40CFB"/>
    <w:rsid w:val="00E60A25"/>
    <w:rsid w:val="00E809A9"/>
    <w:rsid w:val="00EB3DC6"/>
    <w:rsid w:val="00F02432"/>
    <w:rsid w:val="00F1127F"/>
    <w:rsid w:val="00F120FD"/>
    <w:rsid w:val="00F37ACE"/>
    <w:rsid w:val="00F44047"/>
    <w:rsid w:val="00F522DA"/>
    <w:rsid w:val="00F9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4CF5"/>
  <w15:docId w15:val="{51022BA7-9F0D-4365-ADA8-465F15A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711"/>
    <w:pPr>
      <w:widowControl w:val="0"/>
      <w:spacing w:line="560" w:lineRule="exact"/>
      <w:ind w:firstLineChars="200" w:firstLine="560"/>
    </w:pPr>
    <w:rPr>
      <w:rFonts w:ascii="Times New Roman" w:eastAsia="仿宋_GB2312" w:hAnsi="Times New Roman" w:cs="Times New Roman"/>
      <w:sz w:val="28"/>
    </w:rPr>
  </w:style>
  <w:style w:type="paragraph" w:styleId="1">
    <w:name w:val="heading 1"/>
    <w:next w:val="a"/>
    <w:link w:val="10"/>
    <w:uiPriority w:val="99"/>
    <w:qFormat/>
    <w:rsid w:val="00263711"/>
    <w:pPr>
      <w:jc w:val="center"/>
      <w:outlineLvl w:val="0"/>
    </w:pPr>
    <w:rPr>
      <w:rFonts w:ascii="Calibri" w:eastAsia="黑体" w:hAnsi="Calibri" w:cs="Times New Roman"/>
      <w:sz w:val="36"/>
    </w:rPr>
  </w:style>
  <w:style w:type="paragraph" w:styleId="2">
    <w:name w:val="heading 2"/>
    <w:next w:val="a"/>
    <w:link w:val="20"/>
    <w:uiPriority w:val="99"/>
    <w:qFormat/>
    <w:rsid w:val="00263711"/>
    <w:pPr>
      <w:spacing w:line="560" w:lineRule="exact"/>
      <w:outlineLvl w:val="1"/>
    </w:pPr>
    <w:rPr>
      <w:rFonts w:ascii="Calibri" w:eastAsia="仿宋_GB2312" w:hAnsi="Calibri" w:cs="Times New Roman"/>
      <w:b/>
      <w:sz w:val="28"/>
    </w:rPr>
  </w:style>
  <w:style w:type="paragraph" w:styleId="3">
    <w:name w:val="heading 3"/>
    <w:next w:val="a"/>
    <w:link w:val="30"/>
    <w:uiPriority w:val="99"/>
    <w:qFormat/>
    <w:rsid w:val="00263711"/>
    <w:pPr>
      <w:keepNext/>
      <w:keepLines/>
      <w:spacing w:line="560" w:lineRule="exact"/>
      <w:ind w:firstLineChars="200" w:firstLine="200"/>
      <w:outlineLvl w:val="2"/>
    </w:pPr>
    <w:rPr>
      <w:rFonts w:ascii="Times New Roman" w:eastAsia="仿宋_GB2312" w:hAnsi="Times New Roman" w:cs="Times New Roman"/>
      <w:bCs/>
      <w:w w:val="105"/>
      <w:sz w:val="28"/>
      <w:szCs w:val="32"/>
    </w:rPr>
  </w:style>
  <w:style w:type="paragraph" w:styleId="4">
    <w:name w:val="heading 4"/>
    <w:basedOn w:val="a"/>
    <w:next w:val="a"/>
    <w:link w:val="40"/>
    <w:uiPriority w:val="99"/>
    <w:qFormat/>
    <w:rsid w:val="00263711"/>
    <w:pPr>
      <w:keepNext/>
      <w:keepLines/>
      <w:outlineLvl w:val="3"/>
    </w:pPr>
    <w:rPr>
      <w:rFonts w:ascii="Calibri Light" w:hAnsi="Calibri Light"/>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263711"/>
    <w:rPr>
      <w:rFonts w:ascii="Calibri" w:eastAsia="黑体" w:hAnsi="Calibri" w:cs="Times New Roman"/>
      <w:sz w:val="36"/>
    </w:rPr>
  </w:style>
  <w:style w:type="character" w:customStyle="1" w:styleId="20">
    <w:name w:val="标题 2 字符"/>
    <w:basedOn w:val="a0"/>
    <w:link w:val="2"/>
    <w:uiPriority w:val="99"/>
    <w:qFormat/>
    <w:rsid w:val="00263711"/>
    <w:rPr>
      <w:rFonts w:ascii="Calibri" w:eastAsia="仿宋_GB2312" w:hAnsi="Calibri" w:cs="Times New Roman"/>
      <w:b/>
      <w:sz w:val="28"/>
    </w:rPr>
  </w:style>
  <w:style w:type="character" w:customStyle="1" w:styleId="30">
    <w:name w:val="标题 3 字符"/>
    <w:basedOn w:val="a0"/>
    <w:link w:val="3"/>
    <w:uiPriority w:val="99"/>
    <w:qFormat/>
    <w:rsid w:val="00263711"/>
    <w:rPr>
      <w:rFonts w:ascii="Times New Roman" w:eastAsia="仿宋_GB2312" w:hAnsi="Times New Roman" w:cs="Times New Roman"/>
      <w:bCs/>
      <w:w w:val="105"/>
      <w:sz w:val="28"/>
      <w:szCs w:val="32"/>
    </w:rPr>
  </w:style>
  <w:style w:type="character" w:customStyle="1" w:styleId="40">
    <w:name w:val="标题 4 字符"/>
    <w:basedOn w:val="a0"/>
    <w:link w:val="4"/>
    <w:uiPriority w:val="99"/>
    <w:qFormat/>
    <w:rsid w:val="00263711"/>
    <w:rPr>
      <w:rFonts w:ascii="Calibri Light" w:eastAsia="仿宋_GB2312" w:hAnsi="Calibri Light" w:cs="Times New Roman"/>
      <w:bCs/>
      <w:sz w:val="30"/>
      <w:szCs w:val="28"/>
    </w:rPr>
  </w:style>
  <w:style w:type="character" w:styleId="a3">
    <w:name w:val="annotation reference"/>
    <w:uiPriority w:val="99"/>
    <w:unhideWhenUsed/>
    <w:rsid w:val="00263711"/>
    <w:rPr>
      <w:sz w:val="21"/>
      <w:szCs w:val="21"/>
    </w:rPr>
  </w:style>
  <w:style w:type="character" w:styleId="a4">
    <w:name w:val="Emphasis"/>
    <w:uiPriority w:val="99"/>
    <w:qFormat/>
    <w:rsid w:val="00263711"/>
    <w:rPr>
      <w:b/>
      <w:iCs/>
    </w:rPr>
  </w:style>
  <w:style w:type="character" w:styleId="a5">
    <w:name w:val="Hyperlink"/>
    <w:uiPriority w:val="99"/>
    <w:unhideWhenUsed/>
    <w:rsid w:val="00263711"/>
    <w:rPr>
      <w:color w:val="0563C1"/>
      <w:u w:val="single"/>
    </w:rPr>
  </w:style>
  <w:style w:type="character" w:styleId="a6">
    <w:name w:val="Strong"/>
    <w:qFormat/>
    <w:rsid w:val="00263711"/>
    <w:rPr>
      <w:rFonts w:cs="Times New Roman"/>
      <w:b/>
    </w:rPr>
  </w:style>
  <w:style w:type="character" w:customStyle="1" w:styleId="a7">
    <w:name w:val="批注主题 字符"/>
    <w:link w:val="a8"/>
    <w:uiPriority w:val="99"/>
    <w:qFormat/>
    <w:rsid w:val="00263711"/>
    <w:rPr>
      <w:rFonts w:ascii="Calibri" w:eastAsia="宋体" w:hAnsi="Calibri" w:cs="Times New Roman"/>
      <w:b/>
      <w:bCs/>
    </w:rPr>
  </w:style>
  <w:style w:type="character" w:customStyle="1" w:styleId="a9">
    <w:name w:val="页眉 字符"/>
    <w:link w:val="aa"/>
    <w:uiPriority w:val="99"/>
    <w:qFormat/>
    <w:rsid w:val="00263711"/>
    <w:rPr>
      <w:rFonts w:ascii="Times New Roman" w:eastAsia="仿宋" w:hAnsi="Times New Roman" w:cs="Times New Roman"/>
      <w:sz w:val="28"/>
      <w:szCs w:val="18"/>
    </w:rPr>
  </w:style>
  <w:style w:type="character" w:customStyle="1" w:styleId="ab">
    <w:name w:val="引用 字符"/>
    <w:link w:val="ac"/>
    <w:uiPriority w:val="29"/>
    <w:rsid w:val="00263711"/>
    <w:rPr>
      <w:rFonts w:ascii="仿宋_GB2312" w:eastAsia="仿宋_GB2312" w:hAnsi="仿宋_GB2312" w:cs="仿宋_GB2312"/>
      <w:i/>
      <w:iCs/>
      <w:color w:val="000000"/>
      <w:sz w:val="28"/>
      <w:szCs w:val="28"/>
    </w:rPr>
  </w:style>
  <w:style w:type="character" w:customStyle="1" w:styleId="high-light">
    <w:name w:val="high-light"/>
    <w:basedOn w:val="a0"/>
    <w:rsid w:val="00263711"/>
  </w:style>
  <w:style w:type="character" w:customStyle="1" w:styleId="Char">
    <w:name w:val="批注文字 Char"/>
    <w:uiPriority w:val="99"/>
    <w:qFormat/>
    <w:rsid w:val="00263711"/>
    <w:rPr>
      <w:rFonts w:ascii="Calibri" w:eastAsia="宋体" w:hAnsi="Calibri" w:cs="Times New Roman"/>
      <w:szCs w:val="22"/>
    </w:rPr>
  </w:style>
  <w:style w:type="character" w:customStyle="1" w:styleId="shorttext">
    <w:name w:val="short_text"/>
    <w:basedOn w:val="a0"/>
    <w:rsid w:val="00263711"/>
  </w:style>
  <w:style w:type="character" w:customStyle="1" w:styleId="ad">
    <w:name w:val="标题 字符"/>
    <w:link w:val="ae"/>
    <w:uiPriority w:val="99"/>
    <w:qFormat/>
    <w:rsid w:val="00263711"/>
    <w:rPr>
      <w:rFonts w:ascii="Times New Roman" w:eastAsia="黑体" w:hAnsi="Times New Roman"/>
      <w:b/>
      <w:bCs/>
      <w:sz w:val="36"/>
      <w:szCs w:val="32"/>
    </w:rPr>
  </w:style>
  <w:style w:type="character" w:customStyle="1" w:styleId="af">
    <w:name w:val="列出段落 字符"/>
    <w:link w:val="31"/>
    <w:uiPriority w:val="99"/>
    <w:locked/>
    <w:rsid w:val="00263711"/>
    <w:rPr>
      <w:rFonts w:ascii="Times New Roman" w:eastAsia="宋体" w:hAnsi="Times New Roman" w:cs="Times New Roman"/>
    </w:rPr>
  </w:style>
  <w:style w:type="character" w:customStyle="1" w:styleId="af0">
    <w:name w:val="批注框文本 字符"/>
    <w:link w:val="af1"/>
    <w:uiPriority w:val="99"/>
    <w:qFormat/>
    <w:rsid w:val="00263711"/>
    <w:rPr>
      <w:rFonts w:ascii="Calibri" w:eastAsia="宋体" w:hAnsi="Calibri" w:cs="Times New Roman"/>
      <w:sz w:val="18"/>
      <w:szCs w:val="18"/>
    </w:rPr>
  </w:style>
  <w:style w:type="character" w:customStyle="1" w:styleId="af2">
    <w:name w:val="页脚 字符"/>
    <w:link w:val="af3"/>
    <w:uiPriority w:val="99"/>
    <w:qFormat/>
    <w:rsid w:val="00263711"/>
    <w:rPr>
      <w:rFonts w:ascii="微软雅黑" w:eastAsia="微软雅黑" w:hAnsi="微软雅黑" w:cs="Times New Roman"/>
      <w:sz w:val="18"/>
      <w:szCs w:val="18"/>
    </w:rPr>
  </w:style>
  <w:style w:type="character" w:customStyle="1" w:styleId="Char0">
    <w:name w:val="居中图片 Char"/>
    <w:link w:val="af4"/>
    <w:qFormat/>
    <w:rsid w:val="00263711"/>
    <w:rPr>
      <w:rFonts w:ascii="Calibri" w:eastAsia="宋体" w:hAnsi="Calibri" w:cs="Times New Roman"/>
      <w:sz w:val="24"/>
    </w:rPr>
  </w:style>
  <w:style w:type="paragraph" w:styleId="af5">
    <w:name w:val="annotation text"/>
    <w:basedOn w:val="a"/>
    <w:link w:val="af6"/>
    <w:uiPriority w:val="99"/>
    <w:unhideWhenUsed/>
    <w:rsid w:val="00263711"/>
  </w:style>
  <w:style w:type="character" w:customStyle="1" w:styleId="af6">
    <w:name w:val="批注文字 字符"/>
    <w:basedOn w:val="a0"/>
    <w:link w:val="af5"/>
    <w:uiPriority w:val="99"/>
    <w:semiHidden/>
    <w:rsid w:val="00263711"/>
    <w:rPr>
      <w:rFonts w:ascii="Times New Roman" w:eastAsia="仿宋_GB2312" w:hAnsi="Times New Roman" w:cs="Times New Roman"/>
      <w:sz w:val="28"/>
    </w:rPr>
  </w:style>
  <w:style w:type="paragraph" w:styleId="a8">
    <w:name w:val="annotation subject"/>
    <w:basedOn w:val="af5"/>
    <w:next w:val="af5"/>
    <w:link w:val="a7"/>
    <w:uiPriority w:val="99"/>
    <w:unhideWhenUsed/>
    <w:rsid w:val="00263711"/>
    <w:rPr>
      <w:rFonts w:ascii="Calibri" w:eastAsia="宋体" w:hAnsi="Calibri"/>
      <w:b/>
      <w:bCs/>
      <w:sz w:val="21"/>
    </w:rPr>
  </w:style>
  <w:style w:type="character" w:customStyle="1" w:styleId="Char1">
    <w:name w:val="批注主题 Char1"/>
    <w:basedOn w:val="af6"/>
    <w:uiPriority w:val="99"/>
    <w:semiHidden/>
    <w:rsid w:val="00263711"/>
    <w:rPr>
      <w:rFonts w:ascii="Times New Roman" w:eastAsia="仿宋_GB2312" w:hAnsi="Times New Roman" w:cs="Times New Roman"/>
      <w:b/>
      <w:bCs/>
      <w:sz w:val="28"/>
    </w:rPr>
  </w:style>
  <w:style w:type="paragraph" w:styleId="TOC5">
    <w:name w:val="toc 5"/>
    <w:basedOn w:val="a"/>
    <w:next w:val="a"/>
    <w:uiPriority w:val="99"/>
    <w:unhideWhenUsed/>
    <w:rsid w:val="00263711"/>
    <w:pPr>
      <w:ind w:leftChars="800" w:left="800" w:firstLineChars="0" w:firstLine="0"/>
    </w:pPr>
  </w:style>
  <w:style w:type="paragraph" w:styleId="TOC4">
    <w:name w:val="toc 4"/>
    <w:basedOn w:val="a"/>
    <w:next w:val="a"/>
    <w:uiPriority w:val="99"/>
    <w:unhideWhenUsed/>
    <w:rsid w:val="00263711"/>
    <w:pPr>
      <w:ind w:leftChars="600" w:left="600" w:firstLineChars="0" w:firstLine="0"/>
    </w:pPr>
  </w:style>
  <w:style w:type="paragraph" w:styleId="af3">
    <w:name w:val="footer"/>
    <w:basedOn w:val="a"/>
    <w:link w:val="af2"/>
    <w:uiPriority w:val="99"/>
    <w:unhideWhenUsed/>
    <w:qFormat/>
    <w:rsid w:val="00263711"/>
    <w:pPr>
      <w:tabs>
        <w:tab w:val="center" w:pos="4153"/>
        <w:tab w:val="right" w:pos="8364"/>
      </w:tabs>
      <w:snapToGrid w:val="0"/>
      <w:ind w:firstLineChars="0" w:firstLine="0"/>
      <w:jc w:val="center"/>
    </w:pPr>
    <w:rPr>
      <w:rFonts w:ascii="微软雅黑" w:eastAsia="微软雅黑" w:hAnsi="微软雅黑"/>
      <w:sz w:val="18"/>
      <w:szCs w:val="18"/>
    </w:rPr>
  </w:style>
  <w:style w:type="character" w:customStyle="1" w:styleId="Char10">
    <w:name w:val="页脚 Char1"/>
    <w:basedOn w:val="a0"/>
    <w:uiPriority w:val="99"/>
    <w:semiHidden/>
    <w:rsid w:val="00263711"/>
    <w:rPr>
      <w:rFonts w:ascii="Times New Roman" w:eastAsia="仿宋_GB2312" w:hAnsi="Times New Roman" w:cs="Times New Roman"/>
      <w:sz w:val="18"/>
      <w:szCs w:val="18"/>
    </w:rPr>
  </w:style>
  <w:style w:type="paragraph" w:styleId="TOC3">
    <w:name w:val="toc 3"/>
    <w:basedOn w:val="a"/>
    <w:next w:val="a"/>
    <w:uiPriority w:val="99"/>
    <w:unhideWhenUsed/>
    <w:rsid w:val="00263711"/>
    <w:pPr>
      <w:ind w:leftChars="400" w:left="400" w:firstLineChars="0" w:firstLine="0"/>
    </w:pPr>
  </w:style>
  <w:style w:type="paragraph" w:styleId="TOC1">
    <w:name w:val="toc 1"/>
    <w:basedOn w:val="a"/>
    <w:next w:val="a"/>
    <w:uiPriority w:val="99"/>
    <w:unhideWhenUsed/>
    <w:rsid w:val="00263711"/>
    <w:pPr>
      <w:ind w:firstLineChars="0" w:firstLine="0"/>
    </w:pPr>
  </w:style>
  <w:style w:type="paragraph" w:styleId="TOC2">
    <w:name w:val="toc 2"/>
    <w:basedOn w:val="a"/>
    <w:next w:val="a"/>
    <w:uiPriority w:val="99"/>
    <w:unhideWhenUsed/>
    <w:rsid w:val="00263711"/>
    <w:pPr>
      <w:ind w:leftChars="200" w:left="200" w:firstLineChars="0" w:firstLine="0"/>
    </w:pPr>
  </w:style>
  <w:style w:type="paragraph" w:styleId="af1">
    <w:name w:val="Balloon Text"/>
    <w:basedOn w:val="a"/>
    <w:link w:val="af0"/>
    <w:uiPriority w:val="99"/>
    <w:unhideWhenUsed/>
    <w:rsid w:val="00263711"/>
    <w:rPr>
      <w:rFonts w:ascii="Calibri" w:eastAsia="宋体" w:hAnsi="Calibri"/>
      <w:sz w:val="18"/>
      <w:szCs w:val="18"/>
    </w:rPr>
  </w:style>
  <w:style w:type="character" w:customStyle="1" w:styleId="Char11">
    <w:name w:val="批注框文本 Char1"/>
    <w:basedOn w:val="a0"/>
    <w:uiPriority w:val="99"/>
    <w:semiHidden/>
    <w:rsid w:val="00263711"/>
    <w:rPr>
      <w:rFonts w:ascii="Times New Roman" w:eastAsia="仿宋_GB2312" w:hAnsi="Times New Roman" w:cs="Times New Roman"/>
      <w:sz w:val="18"/>
      <w:szCs w:val="18"/>
    </w:rPr>
  </w:style>
  <w:style w:type="paragraph" w:styleId="af7">
    <w:name w:val="caption"/>
    <w:basedOn w:val="a"/>
    <w:next w:val="a"/>
    <w:uiPriority w:val="99"/>
    <w:qFormat/>
    <w:rsid w:val="00263711"/>
    <w:rPr>
      <w:rFonts w:ascii="Calibri Light" w:eastAsia="黑体" w:hAnsi="Calibri Light"/>
      <w:sz w:val="20"/>
      <w:szCs w:val="20"/>
    </w:rPr>
  </w:style>
  <w:style w:type="paragraph" w:styleId="aa">
    <w:name w:val="header"/>
    <w:basedOn w:val="a"/>
    <w:link w:val="a9"/>
    <w:uiPriority w:val="99"/>
    <w:unhideWhenUsed/>
    <w:qFormat/>
    <w:rsid w:val="00263711"/>
    <w:pPr>
      <w:tabs>
        <w:tab w:val="center" w:pos="4153"/>
        <w:tab w:val="right" w:pos="8306"/>
      </w:tabs>
      <w:snapToGrid w:val="0"/>
      <w:ind w:firstLineChars="0" w:firstLine="0"/>
      <w:jc w:val="right"/>
    </w:pPr>
    <w:rPr>
      <w:rFonts w:eastAsia="仿宋"/>
      <w:szCs w:val="18"/>
    </w:rPr>
  </w:style>
  <w:style w:type="character" w:customStyle="1" w:styleId="Char12">
    <w:name w:val="页眉 Char1"/>
    <w:basedOn w:val="a0"/>
    <w:uiPriority w:val="99"/>
    <w:semiHidden/>
    <w:rsid w:val="00263711"/>
    <w:rPr>
      <w:rFonts w:ascii="Times New Roman" w:eastAsia="仿宋_GB2312" w:hAnsi="Times New Roman" w:cs="Times New Roman"/>
      <w:sz w:val="18"/>
      <w:szCs w:val="18"/>
    </w:rPr>
  </w:style>
  <w:style w:type="paragraph" w:styleId="ae">
    <w:name w:val="Title"/>
    <w:next w:val="a"/>
    <w:link w:val="ad"/>
    <w:uiPriority w:val="99"/>
    <w:qFormat/>
    <w:rsid w:val="00263711"/>
    <w:pPr>
      <w:jc w:val="center"/>
    </w:pPr>
    <w:rPr>
      <w:rFonts w:ascii="Times New Roman" w:eastAsia="黑体" w:hAnsi="Times New Roman"/>
      <w:b/>
      <w:bCs/>
      <w:sz w:val="36"/>
      <w:szCs w:val="32"/>
    </w:rPr>
  </w:style>
  <w:style w:type="character" w:customStyle="1" w:styleId="Char13">
    <w:name w:val="标题 Char1"/>
    <w:basedOn w:val="a0"/>
    <w:uiPriority w:val="10"/>
    <w:rsid w:val="00263711"/>
    <w:rPr>
      <w:rFonts w:asciiTheme="majorHAnsi" w:eastAsia="宋体" w:hAnsiTheme="majorHAnsi" w:cstheme="majorBidi"/>
      <w:b/>
      <w:bCs/>
      <w:sz w:val="32"/>
      <w:szCs w:val="32"/>
    </w:rPr>
  </w:style>
  <w:style w:type="paragraph" w:styleId="ac">
    <w:name w:val="Quote"/>
    <w:basedOn w:val="a"/>
    <w:next w:val="a"/>
    <w:link w:val="ab"/>
    <w:uiPriority w:val="29"/>
    <w:qFormat/>
    <w:rsid w:val="00263711"/>
    <w:pPr>
      <w:spacing w:line="500" w:lineRule="exact"/>
    </w:pPr>
    <w:rPr>
      <w:rFonts w:ascii="仿宋_GB2312" w:hAnsi="仿宋_GB2312" w:cs="仿宋_GB2312"/>
      <w:i/>
      <w:iCs/>
      <w:color w:val="000000"/>
      <w:szCs w:val="28"/>
    </w:rPr>
  </w:style>
  <w:style w:type="character" w:customStyle="1" w:styleId="Char14">
    <w:name w:val="引用 Char1"/>
    <w:basedOn w:val="a0"/>
    <w:uiPriority w:val="29"/>
    <w:rsid w:val="00263711"/>
    <w:rPr>
      <w:rFonts w:ascii="Times New Roman" w:eastAsia="仿宋_GB2312" w:hAnsi="Times New Roman" w:cs="Times New Roman"/>
      <w:i/>
      <w:iCs/>
      <w:color w:val="000000" w:themeColor="text1"/>
      <w:sz w:val="28"/>
    </w:rPr>
  </w:style>
  <w:style w:type="paragraph" w:styleId="af8">
    <w:name w:val="Revision"/>
    <w:uiPriority w:val="99"/>
    <w:semiHidden/>
    <w:rsid w:val="00263711"/>
    <w:rPr>
      <w:rFonts w:ascii="Times New Roman" w:eastAsia="仿宋_GB2312" w:hAnsi="Times New Roman" w:cs="Times New Roman"/>
      <w:sz w:val="28"/>
    </w:rPr>
  </w:style>
  <w:style w:type="paragraph" w:customStyle="1" w:styleId="af9">
    <w:name w:val="图"/>
    <w:next w:val="a"/>
    <w:uiPriority w:val="5"/>
    <w:qFormat/>
    <w:rsid w:val="00263711"/>
    <w:pPr>
      <w:jc w:val="center"/>
    </w:pPr>
    <w:rPr>
      <w:rFonts w:ascii="Times New Roman" w:eastAsia="仿宋" w:hAnsi="Times New Roman" w:cs="Times New Roman"/>
      <w:sz w:val="28"/>
    </w:rPr>
  </w:style>
  <w:style w:type="paragraph" w:customStyle="1" w:styleId="afa">
    <w:name w:val="表题注"/>
    <w:next w:val="a"/>
    <w:uiPriority w:val="99"/>
    <w:qFormat/>
    <w:rsid w:val="00263711"/>
    <w:pPr>
      <w:keepNext/>
      <w:spacing w:beforeLines="50" w:line="560" w:lineRule="exact"/>
      <w:jc w:val="center"/>
    </w:pPr>
    <w:rPr>
      <w:rFonts w:ascii="Times New Roman" w:eastAsia="仿宋_GB2312" w:hAnsi="Times New Roman" w:cs="Times New Roman"/>
      <w:sz w:val="24"/>
    </w:rPr>
  </w:style>
  <w:style w:type="paragraph" w:customStyle="1" w:styleId="afb">
    <w:name w:val="表"/>
    <w:uiPriority w:val="99"/>
    <w:qFormat/>
    <w:rsid w:val="00263711"/>
    <w:pPr>
      <w:spacing w:line="400" w:lineRule="exact"/>
      <w:jc w:val="center"/>
    </w:pPr>
    <w:rPr>
      <w:rFonts w:ascii="Times New Roman" w:eastAsia="宋体" w:hAnsi="Times New Roman" w:cs="Times New Roman"/>
      <w:sz w:val="24"/>
    </w:rPr>
  </w:style>
  <w:style w:type="paragraph" w:customStyle="1" w:styleId="-">
    <w:name w:val="表-居中"/>
    <w:uiPriority w:val="7"/>
    <w:qFormat/>
    <w:rsid w:val="00263711"/>
    <w:pPr>
      <w:jc w:val="center"/>
    </w:pPr>
    <w:rPr>
      <w:rFonts w:ascii="宋体" w:eastAsia="仿宋_GB2312" w:hAnsi="宋体" w:cs="Times New Roman"/>
      <w:sz w:val="24"/>
    </w:rPr>
  </w:style>
  <w:style w:type="paragraph" w:customStyle="1" w:styleId="TableParagraph">
    <w:name w:val="Table Paragraph"/>
    <w:basedOn w:val="a"/>
    <w:uiPriority w:val="1"/>
    <w:rsid w:val="00263711"/>
    <w:pPr>
      <w:spacing w:line="240" w:lineRule="auto"/>
      <w:ind w:firstLineChars="0" w:firstLine="0"/>
    </w:pPr>
    <w:rPr>
      <w:rFonts w:ascii="Calibri" w:eastAsia="宋体" w:hAnsi="Calibri"/>
      <w:kern w:val="0"/>
      <w:sz w:val="22"/>
      <w:lang w:eastAsia="en-US"/>
    </w:rPr>
  </w:style>
  <w:style w:type="paragraph" w:customStyle="1" w:styleId="afc">
    <w:name w:val="图题注"/>
    <w:next w:val="a"/>
    <w:uiPriority w:val="6"/>
    <w:qFormat/>
    <w:rsid w:val="00263711"/>
    <w:pPr>
      <w:spacing w:afterLines="50" w:line="560" w:lineRule="exact"/>
      <w:jc w:val="center"/>
    </w:pPr>
    <w:rPr>
      <w:rFonts w:ascii="Times New Roman" w:eastAsia="仿宋_GB2312" w:hAnsi="Times New Roman" w:cs="Times New Roman"/>
      <w:sz w:val="24"/>
    </w:rPr>
  </w:style>
  <w:style w:type="paragraph" w:styleId="afd">
    <w:name w:val="List Paragraph"/>
    <w:basedOn w:val="a"/>
    <w:uiPriority w:val="99"/>
    <w:qFormat/>
    <w:rsid w:val="00263711"/>
    <w:pPr>
      <w:spacing w:line="500" w:lineRule="exact"/>
      <w:ind w:firstLine="420"/>
    </w:pPr>
    <w:rPr>
      <w:rFonts w:hAnsi="仿宋_GB2312" w:cs="仿宋_GB2312"/>
      <w:szCs w:val="28"/>
    </w:rPr>
  </w:style>
  <w:style w:type="paragraph" w:customStyle="1" w:styleId="11">
    <w:name w:val="列出段落1"/>
    <w:basedOn w:val="a"/>
    <w:uiPriority w:val="34"/>
    <w:rsid w:val="00263711"/>
    <w:pPr>
      <w:ind w:firstLine="420"/>
    </w:pPr>
  </w:style>
  <w:style w:type="paragraph" w:customStyle="1" w:styleId="-2">
    <w:name w:val="标题-2"/>
    <w:rsid w:val="00263711"/>
    <w:pPr>
      <w:spacing w:line="360" w:lineRule="auto"/>
    </w:pPr>
    <w:rPr>
      <w:rFonts w:ascii="Times New Roman" w:eastAsia="微软雅黑" w:hAnsi="Times New Roman" w:cs="Times New Roman"/>
      <w:sz w:val="30"/>
    </w:rPr>
  </w:style>
  <w:style w:type="paragraph" w:customStyle="1" w:styleId="-0">
    <w:name w:val="正文-英文"/>
    <w:rsid w:val="00263711"/>
    <w:pPr>
      <w:spacing w:line="360" w:lineRule="auto"/>
    </w:pPr>
    <w:rPr>
      <w:rFonts w:ascii="Times New Roman" w:eastAsia="Times New Roman" w:hAnsi="Times New Roman" w:cs="Times New Roman"/>
      <w:sz w:val="28"/>
    </w:rPr>
  </w:style>
  <w:style w:type="paragraph" w:customStyle="1" w:styleId="afe">
    <w:name w:val="表中文字"/>
    <w:basedOn w:val="a"/>
    <w:rsid w:val="00263711"/>
    <w:pPr>
      <w:jc w:val="center"/>
    </w:pPr>
    <w:rPr>
      <w:sz w:val="24"/>
      <w:szCs w:val="24"/>
    </w:rPr>
  </w:style>
  <w:style w:type="paragraph" w:customStyle="1" w:styleId="110">
    <w:name w:val="列出段落11"/>
    <w:basedOn w:val="a"/>
    <w:uiPriority w:val="34"/>
    <w:rsid w:val="00263711"/>
    <w:pPr>
      <w:ind w:firstLine="420"/>
    </w:pPr>
  </w:style>
  <w:style w:type="paragraph" w:customStyle="1" w:styleId="af4">
    <w:name w:val="居中图片"/>
    <w:basedOn w:val="a"/>
    <w:link w:val="Char0"/>
    <w:rsid w:val="00263711"/>
    <w:pPr>
      <w:spacing w:line="360" w:lineRule="auto"/>
      <w:ind w:firstLineChars="0" w:firstLine="0"/>
      <w:jc w:val="center"/>
      <w:textAlignment w:val="center"/>
    </w:pPr>
    <w:rPr>
      <w:rFonts w:ascii="Calibri" w:eastAsia="宋体" w:hAnsi="Calibri"/>
      <w:sz w:val="24"/>
    </w:rPr>
  </w:style>
  <w:style w:type="paragraph" w:customStyle="1" w:styleId="aff">
    <w:name w:val="表 靠左"/>
    <w:uiPriority w:val="99"/>
    <w:qFormat/>
    <w:rsid w:val="00263711"/>
    <w:rPr>
      <w:rFonts w:ascii="仿宋_GB2312" w:eastAsia="仿宋_GB2312" w:hAnsi="Times New Roman" w:cs="Times New Roman"/>
      <w:sz w:val="24"/>
    </w:rPr>
  </w:style>
  <w:style w:type="paragraph" w:customStyle="1" w:styleId="aff0">
    <w:name w:val="目录"/>
    <w:basedOn w:val="a"/>
    <w:uiPriority w:val="99"/>
    <w:rsid w:val="00263711"/>
    <w:pPr>
      <w:ind w:firstLineChars="0" w:firstLine="0"/>
    </w:pPr>
  </w:style>
  <w:style w:type="paragraph" w:customStyle="1" w:styleId="aff1">
    <w:name w:val="加粗"/>
    <w:next w:val="a"/>
    <w:uiPriority w:val="99"/>
    <w:rsid w:val="00263711"/>
    <w:pPr>
      <w:spacing w:line="560" w:lineRule="exact"/>
    </w:pPr>
    <w:rPr>
      <w:rFonts w:ascii="Times New Roman" w:eastAsia="仿宋" w:hAnsi="Times New Roman" w:cs="Times New Roman"/>
      <w:b/>
      <w:sz w:val="28"/>
    </w:rPr>
  </w:style>
  <w:style w:type="paragraph" w:customStyle="1" w:styleId="31">
    <w:name w:val="列出段落3"/>
    <w:basedOn w:val="a"/>
    <w:link w:val="af"/>
    <w:uiPriority w:val="99"/>
    <w:rsid w:val="00263711"/>
    <w:pPr>
      <w:spacing w:line="240" w:lineRule="auto"/>
      <w:ind w:firstLine="420"/>
      <w:jc w:val="both"/>
    </w:pPr>
    <w:rPr>
      <w:rFonts w:eastAsia="宋体"/>
      <w:sz w:val="21"/>
    </w:rPr>
  </w:style>
  <w:style w:type="paragraph" w:customStyle="1" w:styleId="21">
    <w:name w:val="列出段落2"/>
    <w:basedOn w:val="a"/>
    <w:uiPriority w:val="34"/>
    <w:rsid w:val="00263711"/>
    <w:pPr>
      <w:ind w:firstLine="420"/>
      <w:jc w:val="both"/>
    </w:pPr>
    <w:rPr>
      <w:rFonts w:ascii="Calibri" w:eastAsia="宋体" w:hAnsi="Calibri"/>
      <w:sz w:val="21"/>
    </w:rPr>
  </w:style>
  <w:style w:type="table" w:styleId="aff2">
    <w:name w:val="Table Grid"/>
    <w:basedOn w:val="a1"/>
    <w:uiPriority w:val="99"/>
    <w:qFormat/>
    <w:rsid w:val="002637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263711"/>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372474-F678-409A-8524-F916AE72F70D}"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zh-CN" altLang="en-US"/>
        </a:p>
      </dgm:t>
    </dgm:pt>
    <dgm:pt modelId="{CBEFA0CC-24EB-4F2D-9163-96DE0EDB88A5}">
      <dgm:prSet phldrT="[文本]" custT="1"/>
      <dgm:spPr>
        <a:xfrm>
          <a:off x="179859" y="3879"/>
          <a:ext cx="5039686" cy="6926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佩戴大赛组委会颁发的胸卡，在规定时间及指定地点，向检录工作人员提供选手证（参赛证）、学生证、身份证证件，通过检录进入赛场</a:t>
          </a:r>
        </a:p>
      </dgm:t>
    </dgm:pt>
    <dgm:pt modelId="{4A1B836E-AAE3-42BB-8CC3-B33A5C878182}" type="parTrans" cxnId="{4F96F0AA-4FD6-4FF1-8D9F-6B366A3A4B0A}">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616A9F64-BB04-4856-8F1A-BB5D73DB3B06}" type="sibTrans" cxnId="{4F96F0AA-4FD6-4FF1-8D9F-6B366A3A4B0A}">
      <dgm:prSet custT="1"/>
      <dgm:spPr>
        <a:xfrm rot="5400000">
          <a:off x="2600393" y="709807"/>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AC69CD34-77B7-4617-8A67-92436767E17E}">
      <dgm:prSet phldrT="[文本]" custT="1"/>
      <dgm:spPr>
        <a:xfrm>
          <a:off x="179859" y="961391"/>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一次抽签加密确定参赛编号</a:t>
          </a:r>
        </a:p>
      </dgm:t>
    </dgm:pt>
    <dgm:pt modelId="{3E8DECC7-F3C5-4F6C-8F03-51D0BE1D4C81}" type="parTrans" cxnId="{67EBF99D-7BB9-413B-93A6-F749715F6F68}">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D3E448A1-A364-4AB9-8DD3-5161C84C048E}" type="sibTrans" cxnId="{67EBF99D-7BB9-413B-93A6-F749715F6F68}">
      <dgm:prSet custT="1"/>
      <dgm:spPr>
        <a:xfrm rot="5400000">
          <a:off x="2600393" y="1504283"/>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FF9183E3-37D6-42A8-A26A-8C656C849705}">
      <dgm:prSet phldrT="[文本]" custT="1"/>
      <dgm:spPr>
        <a:xfrm>
          <a:off x="179859" y="1755867"/>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二次抽签加密确定赛位号</a:t>
          </a:r>
        </a:p>
      </dgm:t>
    </dgm:pt>
    <dgm:pt modelId="{025134A2-C11B-493A-B7B0-C03E9BE67357}" type="parTrans" cxnId="{75CFF8E4-3A14-40B9-A3C7-B654FA3E357B}">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170F451C-C457-4E92-B78E-620301AEBA25}" type="sibTrans" cxnId="{75CFF8E4-3A14-40B9-A3C7-B654FA3E357B}">
      <dgm:prSet custT="1"/>
      <dgm:spPr>
        <a:xfrm rot="5400000">
          <a:off x="2600393" y="2298758"/>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76CFD62C-8380-4F46-BB55-9A60F11174A8}">
      <dgm:prSet phldrT="[文本]" custT="1"/>
      <dgm:spPr>
        <a:xfrm>
          <a:off x="179859" y="2550342"/>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在现场工作人员引导下，参赛选手进入赛位，检查并确认设备，工具清单等，并签字确认</a:t>
          </a:r>
        </a:p>
      </dgm:t>
    </dgm:pt>
    <dgm:pt modelId="{C016FC93-A3F1-49E8-A3CB-AF26125F739B}" type="parTrans" cxnId="{68161BAA-A1F5-4F94-AD10-0E686D3F7BD0}">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45A62BE8-CD9A-4E5F-BA8E-31E56BCF079C}" type="sibTrans" cxnId="{68161BAA-A1F5-4F94-AD10-0E686D3F7BD0}">
      <dgm:prSet custT="1"/>
      <dgm:spPr>
        <a:xfrm rot="5400000">
          <a:off x="2600393" y="3093233"/>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530F6FEE-C28D-40E8-B570-B178431969E5}">
      <dgm:prSet phldrT="[文本]" custT="1"/>
      <dgm:spPr>
        <a:xfrm>
          <a:off x="179859" y="3344817"/>
          <a:ext cx="5039686" cy="6052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裁判长宣布比赛开始，参赛选手开始进行操作</a:t>
          </a:r>
          <a:endParaRPr lang="en-US" altLang="zh-CN"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比赛开始计时</a:t>
          </a:r>
        </a:p>
      </dgm:t>
    </dgm:pt>
    <dgm:pt modelId="{53DCB09A-0D63-4366-A9F8-9A6E649E584C}" type="parTrans" cxnId="{2589F5CF-0AFA-43B9-A886-157C00C352A0}">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A1C92412-652D-478E-BA58-6B7221628162}" type="sibTrans" cxnId="{2589F5CF-0AFA-43B9-A886-157C00C352A0}">
      <dgm:prSet custT="1"/>
      <dgm:spPr>
        <a:xfrm rot="5400000">
          <a:off x="2600393" y="3963348"/>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14F54649-3536-474D-BE1E-5EDF8B64C1CC}">
      <dgm:prSet phldrT="[文本]" custT="1"/>
      <dgm:spPr>
        <a:xfrm>
          <a:off x="179859" y="4214932"/>
          <a:ext cx="5039686" cy="94950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若竞赛过程中出现设备故障时，参赛选手应报告裁判，由裁判和现场技术支持到比赛赛位处确定故障原因。对于确因设备自身故障而耽误的时间，由裁判长确定该参赛队的时间增补。若非设备自身故障，则不予考虑</a:t>
          </a:r>
        </a:p>
      </dgm:t>
    </dgm:pt>
    <dgm:pt modelId="{DBA85F61-9726-44A0-AB8E-BCEF65461521}" type="parTrans" cxnId="{CED5EE57-23B4-4594-A6FE-589B7C016EA9}">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86AE64F2-A25A-47BC-8D3B-656D648975B5}" type="sibTrans" cxnId="{CED5EE57-23B4-4594-A6FE-589B7C016EA9}">
      <dgm:prSet custT="1"/>
      <dgm:spPr>
        <a:xfrm rot="5400000">
          <a:off x="2600393" y="5177683"/>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F1D6A2A2-5844-473D-A4D8-CAF2BD057B49}">
      <dgm:prSet phldrT="[文本]" custT="1"/>
      <dgm:spPr>
        <a:xfrm>
          <a:off x="179859" y="5429267"/>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比赛结束前</a:t>
          </a:r>
          <a:r>
            <a:rPr lang="en-US" altLang="zh-CN"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10</a:t>
          </a:r>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分钟，裁判长提醒比赛即将结束</a:t>
          </a:r>
        </a:p>
      </dgm:t>
    </dgm:pt>
    <dgm:pt modelId="{D95A5153-E3B6-4CD3-813D-6416AF689CA4}" type="parTrans" cxnId="{77490F32-A316-4795-AA85-00268C4B574E}">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B2501795-02FD-4EE0-AB3D-9115806F7B53}" type="sibTrans" cxnId="{77490F32-A316-4795-AA85-00268C4B574E}">
      <dgm:prSet custT="1"/>
      <dgm:spPr>
        <a:xfrm rot="5400000">
          <a:off x="2600393" y="5972158"/>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B45D3A7B-3E9E-4AE8-8DD8-56E7D7BDD824}">
      <dgm:prSet phldrT="[文本]" custT="1"/>
      <dgm:spPr>
        <a:xfrm>
          <a:off x="179859" y="6223742"/>
          <a:ext cx="5039686" cy="61196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参赛队完成评分演示后，由工作人员引导下离开赛场</a:t>
          </a:r>
          <a:endParaRPr lang="en-US" altLang="zh-CN"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a:t>
          </a:r>
        </a:p>
      </dgm:t>
    </dgm:pt>
    <dgm:pt modelId="{A090E4EE-E573-4873-B11C-54B24220AEE4}" type="parTrans" cxnId="{02FFE7C2-1A3E-4507-83CE-CA05CD8C2EBD}">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4BD7C3E6-6195-46D5-864A-F0C63A24FA2F}" type="sibTrans" cxnId="{02FFE7C2-1A3E-4507-83CE-CA05CD8C2EBD}">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D0B87B34-B315-4DA2-AE60-B0B87C476B3B}" type="pres">
      <dgm:prSet presAssocID="{70372474-F678-409A-8524-F916AE72F70D}" presName="linearFlow" presStyleCnt="0">
        <dgm:presLayoutVars>
          <dgm:resizeHandles val="exact"/>
        </dgm:presLayoutVars>
      </dgm:prSet>
      <dgm:spPr/>
    </dgm:pt>
    <dgm:pt modelId="{DCD4D627-B3EA-4A23-B3EB-B08F9B247F77}" type="pres">
      <dgm:prSet presAssocID="{CBEFA0CC-24EB-4F2D-9163-96DE0EDB88A5}" presName="node" presStyleLbl="node1" presStyleIdx="0" presStyleCnt="8" custScaleX="237878" custScaleY="130782">
        <dgm:presLayoutVars>
          <dgm:bulletEnabled val="1"/>
        </dgm:presLayoutVars>
      </dgm:prSet>
      <dgm:spPr>
        <a:prstGeom prst="roundRect">
          <a:avLst>
            <a:gd name="adj" fmla="val 10000"/>
          </a:avLst>
        </a:prstGeom>
      </dgm:spPr>
    </dgm:pt>
    <dgm:pt modelId="{24F6DF9D-CEE4-4BCB-8B00-3EFD2C9B15FF}" type="pres">
      <dgm:prSet presAssocID="{616A9F64-BB04-4856-8F1A-BB5D73DB3B06}" presName="sibTrans" presStyleLbl="sibTrans2D1" presStyleIdx="0" presStyleCnt="7"/>
      <dgm:spPr>
        <a:prstGeom prst="rightArrow">
          <a:avLst>
            <a:gd name="adj1" fmla="val 60000"/>
            <a:gd name="adj2" fmla="val 50000"/>
          </a:avLst>
        </a:prstGeom>
      </dgm:spPr>
    </dgm:pt>
    <dgm:pt modelId="{569EA85B-EB00-4EC2-B987-49207A725CB1}" type="pres">
      <dgm:prSet presAssocID="{616A9F64-BB04-4856-8F1A-BB5D73DB3B06}" presName="connectorText" presStyleLbl="sibTrans2D1" presStyleIdx="0" presStyleCnt="7"/>
      <dgm:spPr/>
    </dgm:pt>
    <dgm:pt modelId="{93EDB95A-D39E-4FCC-A3CE-08AC03E5A1F0}" type="pres">
      <dgm:prSet presAssocID="{AC69CD34-77B7-4617-8A67-92436767E17E}" presName="node" presStyleLbl="node1" presStyleIdx="1" presStyleCnt="8" custScaleX="237878">
        <dgm:presLayoutVars>
          <dgm:bulletEnabled val="1"/>
        </dgm:presLayoutVars>
      </dgm:prSet>
      <dgm:spPr>
        <a:prstGeom prst="roundRect">
          <a:avLst>
            <a:gd name="adj" fmla="val 10000"/>
          </a:avLst>
        </a:prstGeom>
      </dgm:spPr>
    </dgm:pt>
    <dgm:pt modelId="{3D8C6961-E248-46B9-9590-E37794F133D2}" type="pres">
      <dgm:prSet presAssocID="{D3E448A1-A364-4AB9-8DD3-5161C84C048E}" presName="sibTrans" presStyleLbl="sibTrans2D1" presStyleIdx="1" presStyleCnt="7"/>
      <dgm:spPr>
        <a:prstGeom prst="rightArrow">
          <a:avLst>
            <a:gd name="adj1" fmla="val 60000"/>
            <a:gd name="adj2" fmla="val 50000"/>
          </a:avLst>
        </a:prstGeom>
      </dgm:spPr>
    </dgm:pt>
    <dgm:pt modelId="{718EDF80-1D0F-4276-8671-D6CA604B1EC5}" type="pres">
      <dgm:prSet presAssocID="{D3E448A1-A364-4AB9-8DD3-5161C84C048E}" presName="connectorText" presStyleLbl="sibTrans2D1" presStyleIdx="1" presStyleCnt="7"/>
      <dgm:spPr/>
    </dgm:pt>
    <dgm:pt modelId="{1A6F527B-38B1-4F72-B96C-18DB2F07D2E8}" type="pres">
      <dgm:prSet presAssocID="{FF9183E3-37D6-42A8-A26A-8C656C849705}" presName="node" presStyleLbl="node1" presStyleIdx="2" presStyleCnt="8" custScaleX="237878">
        <dgm:presLayoutVars>
          <dgm:bulletEnabled val="1"/>
        </dgm:presLayoutVars>
      </dgm:prSet>
      <dgm:spPr>
        <a:prstGeom prst="roundRect">
          <a:avLst>
            <a:gd name="adj" fmla="val 10000"/>
          </a:avLst>
        </a:prstGeom>
      </dgm:spPr>
    </dgm:pt>
    <dgm:pt modelId="{A575A833-1968-4AF9-B03B-86385097D5C9}" type="pres">
      <dgm:prSet presAssocID="{170F451C-C457-4E92-B78E-620301AEBA25}" presName="sibTrans" presStyleLbl="sibTrans2D1" presStyleIdx="2" presStyleCnt="7"/>
      <dgm:spPr>
        <a:prstGeom prst="rightArrow">
          <a:avLst>
            <a:gd name="adj1" fmla="val 60000"/>
            <a:gd name="adj2" fmla="val 50000"/>
          </a:avLst>
        </a:prstGeom>
      </dgm:spPr>
    </dgm:pt>
    <dgm:pt modelId="{9D8F1EA2-3114-4589-A89C-31434598904E}" type="pres">
      <dgm:prSet presAssocID="{170F451C-C457-4E92-B78E-620301AEBA25}" presName="connectorText" presStyleLbl="sibTrans2D1" presStyleIdx="2" presStyleCnt="7"/>
      <dgm:spPr/>
    </dgm:pt>
    <dgm:pt modelId="{19C9D089-6CB3-4C3F-8D46-F391CAE7EA49}" type="pres">
      <dgm:prSet presAssocID="{76CFD62C-8380-4F46-BB55-9A60F11174A8}" presName="node" presStyleLbl="node1" presStyleIdx="3" presStyleCnt="8" custScaleX="237878">
        <dgm:presLayoutVars>
          <dgm:bulletEnabled val="1"/>
        </dgm:presLayoutVars>
      </dgm:prSet>
      <dgm:spPr>
        <a:prstGeom prst="roundRect">
          <a:avLst>
            <a:gd name="adj" fmla="val 10000"/>
          </a:avLst>
        </a:prstGeom>
      </dgm:spPr>
    </dgm:pt>
    <dgm:pt modelId="{45645127-2210-4400-A714-9452F2101FC3}" type="pres">
      <dgm:prSet presAssocID="{45A62BE8-CD9A-4E5F-BA8E-31E56BCF079C}" presName="sibTrans" presStyleLbl="sibTrans2D1" presStyleIdx="3" presStyleCnt="7"/>
      <dgm:spPr>
        <a:prstGeom prst="rightArrow">
          <a:avLst>
            <a:gd name="adj1" fmla="val 60000"/>
            <a:gd name="adj2" fmla="val 50000"/>
          </a:avLst>
        </a:prstGeom>
      </dgm:spPr>
    </dgm:pt>
    <dgm:pt modelId="{7082BE16-D698-4F36-9EFC-C58B6B276303}" type="pres">
      <dgm:prSet presAssocID="{45A62BE8-CD9A-4E5F-BA8E-31E56BCF079C}" presName="connectorText" presStyleLbl="sibTrans2D1" presStyleIdx="3" presStyleCnt="7"/>
      <dgm:spPr/>
    </dgm:pt>
    <dgm:pt modelId="{75B5BEDC-18B3-4EC3-850E-0521596ADAB6}" type="pres">
      <dgm:prSet presAssocID="{530F6FEE-C28D-40E8-B570-B178431969E5}" presName="node" presStyleLbl="node1" presStyleIdx="4" presStyleCnt="8" custScaleX="237878" custScaleY="114281">
        <dgm:presLayoutVars>
          <dgm:bulletEnabled val="1"/>
        </dgm:presLayoutVars>
      </dgm:prSet>
      <dgm:spPr>
        <a:prstGeom prst="roundRect">
          <a:avLst>
            <a:gd name="adj" fmla="val 10000"/>
          </a:avLst>
        </a:prstGeom>
      </dgm:spPr>
    </dgm:pt>
    <dgm:pt modelId="{DB7980F9-7755-4768-8967-F0D71A0E3F03}" type="pres">
      <dgm:prSet presAssocID="{A1C92412-652D-478E-BA58-6B7221628162}" presName="sibTrans" presStyleLbl="sibTrans2D1" presStyleIdx="4" presStyleCnt="7"/>
      <dgm:spPr>
        <a:prstGeom prst="rightArrow">
          <a:avLst>
            <a:gd name="adj1" fmla="val 60000"/>
            <a:gd name="adj2" fmla="val 50000"/>
          </a:avLst>
        </a:prstGeom>
      </dgm:spPr>
    </dgm:pt>
    <dgm:pt modelId="{56D41E5A-A206-46AF-A7BD-322C6F4526C5}" type="pres">
      <dgm:prSet presAssocID="{A1C92412-652D-478E-BA58-6B7221628162}" presName="connectorText" presStyleLbl="sibTrans2D1" presStyleIdx="4" presStyleCnt="7"/>
      <dgm:spPr/>
    </dgm:pt>
    <dgm:pt modelId="{51203BD5-010B-43AA-AF83-8A54C7DC23E8}" type="pres">
      <dgm:prSet presAssocID="{14F54649-3536-474D-BE1E-5EDF8B64C1CC}" presName="node" presStyleLbl="node1" presStyleIdx="5" presStyleCnt="8" custScaleX="237878" custScaleY="179271">
        <dgm:presLayoutVars>
          <dgm:bulletEnabled val="1"/>
        </dgm:presLayoutVars>
      </dgm:prSet>
      <dgm:spPr>
        <a:prstGeom prst="roundRect">
          <a:avLst>
            <a:gd name="adj" fmla="val 10000"/>
          </a:avLst>
        </a:prstGeom>
      </dgm:spPr>
    </dgm:pt>
    <dgm:pt modelId="{D0F32710-1BF6-4D80-B796-350B2CDCA3B6}" type="pres">
      <dgm:prSet presAssocID="{86AE64F2-A25A-47BC-8D3B-656D648975B5}" presName="sibTrans" presStyleLbl="sibTrans2D1" presStyleIdx="5" presStyleCnt="7"/>
      <dgm:spPr>
        <a:prstGeom prst="rightArrow">
          <a:avLst>
            <a:gd name="adj1" fmla="val 60000"/>
            <a:gd name="adj2" fmla="val 50000"/>
          </a:avLst>
        </a:prstGeom>
      </dgm:spPr>
    </dgm:pt>
    <dgm:pt modelId="{B3D80B42-0314-48C0-A7FF-D97BEBA30289}" type="pres">
      <dgm:prSet presAssocID="{86AE64F2-A25A-47BC-8D3B-656D648975B5}" presName="connectorText" presStyleLbl="sibTrans2D1" presStyleIdx="5" presStyleCnt="7"/>
      <dgm:spPr/>
    </dgm:pt>
    <dgm:pt modelId="{A5C4536E-9FFD-43B3-A1C1-D5DF511B458F}" type="pres">
      <dgm:prSet presAssocID="{F1D6A2A2-5844-473D-A4D8-CAF2BD057B49}" presName="node" presStyleLbl="node1" presStyleIdx="6" presStyleCnt="8" custScaleX="237878">
        <dgm:presLayoutVars>
          <dgm:bulletEnabled val="1"/>
        </dgm:presLayoutVars>
      </dgm:prSet>
      <dgm:spPr>
        <a:prstGeom prst="roundRect">
          <a:avLst>
            <a:gd name="adj" fmla="val 10000"/>
          </a:avLst>
        </a:prstGeom>
      </dgm:spPr>
    </dgm:pt>
    <dgm:pt modelId="{AFBBFE59-6BE9-45EB-9186-E23A48D5202A}" type="pres">
      <dgm:prSet presAssocID="{B2501795-02FD-4EE0-AB3D-9115806F7B53}" presName="sibTrans" presStyleLbl="sibTrans2D1" presStyleIdx="6" presStyleCnt="7"/>
      <dgm:spPr>
        <a:prstGeom prst="rightArrow">
          <a:avLst>
            <a:gd name="adj1" fmla="val 60000"/>
            <a:gd name="adj2" fmla="val 50000"/>
          </a:avLst>
        </a:prstGeom>
      </dgm:spPr>
    </dgm:pt>
    <dgm:pt modelId="{833BF5A9-93B8-461D-9209-42B6C03C6567}" type="pres">
      <dgm:prSet presAssocID="{B2501795-02FD-4EE0-AB3D-9115806F7B53}" presName="connectorText" presStyleLbl="sibTrans2D1" presStyleIdx="6" presStyleCnt="7"/>
      <dgm:spPr/>
    </dgm:pt>
    <dgm:pt modelId="{BDF814B1-8365-4D3A-9BAA-2314DB3DB35D}" type="pres">
      <dgm:prSet presAssocID="{B45D3A7B-3E9E-4AE8-8DD8-56E7D7BDD824}" presName="node" presStyleLbl="node1" presStyleIdx="7" presStyleCnt="8" custScaleX="237878" custScaleY="115541">
        <dgm:presLayoutVars>
          <dgm:bulletEnabled val="1"/>
        </dgm:presLayoutVars>
      </dgm:prSet>
      <dgm:spPr>
        <a:prstGeom prst="roundRect">
          <a:avLst>
            <a:gd name="adj" fmla="val 10000"/>
          </a:avLst>
        </a:prstGeom>
      </dgm:spPr>
    </dgm:pt>
  </dgm:ptLst>
  <dgm:cxnLst>
    <dgm:cxn modelId="{7D52CB08-3BBE-4937-952A-BE1398D6AE25}" type="presOf" srcId="{45A62BE8-CD9A-4E5F-BA8E-31E56BCF079C}" destId="{45645127-2210-4400-A714-9452F2101FC3}" srcOrd="0" destOrd="0" presId="urn:microsoft.com/office/officeart/2005/8/layout/process2"/>
    <dgm:cxn modelId="{BBFB370F-135B-4C7C-BA24-B0CFD512A71F}" type="presOf" srcId="{AC69CD34-77B7-4617-8A67-92436767E17E}" destId="{93EDB95A-D39E-4FCC-A3CE-08AC03E5A1F0}" srcOrd="0" destOrd="0" presId="urn:microsoft.com/office/officeart/2005/8/layout/process2"/>
    <dgm:cxn modelId="{B3DA1E16-5DA1-42B4-9B65-6A74E17E6055}" type="presOf" srcId="{86AE64F2-A25A-47BC-8D3B-656D648975B5}" destId="{B3D80B42-0314-48C0-A7FF-D97BEBA30289}" srcOrd="1" destOrd="0" presId="urn:microsoft.com/office/officeart/2005/8/layout/process2"/>
    <dgm:cxn modelId="{77490F32-A316-4795-AA85-00268C4B574E}" srcId="{70372474-F678-409A-8524-F916AE72F70D}" destId="{F1D6A2A2-5844-473D-A4D8-CAF2BD057B49}" srcOrd="6" destOrd="0" parTransId="{D95A5153-E3B6-4CD3-813D-6416AF689CA4}" sibTransId="{B2501795-02FD-4EE0-AB3D-9115806F7B53}"/>
    <dgm:cxn modelId="{89285639-AE89-4179-B217-96E928903AD1}" type="presOf" srcId="{B2501795-02FD-4EE0-AB3D-9115806F7B53}" destId="{AFBBFE59-6BE9-45EB-9186-E23A48D5202A}" srcOrd="0" destOrd="0" presId="urn:microsoft.com/office/officeart/2005/8/layout/process2"/>
    <dgm:cxn modelId="{A5F7FA5C-7702-44EA-A21A-992DCD0332EC}" type="presOf" srcId="{D3E448A1-A364-4AB9-8DD3-5161C84C048E}" destId="{718EDF80-1D0F-4276-8671-D6CA604B1EC5}" srcOrd="1" destOrd="0" presId="urn:microsoft.com/office/officeart/2005/8/layout/process2"/>
    <dgm:cxn modelId="{BA56545F-E0C2-4EE9-8DBF-01DC750640DB}" type="presOf" srcId="{A1C92412-652D-478E-BA58-6B7221628162}" destId="{56D41E5A-A206-46AF-A7BD-322C6F4526C5}" srcOrd="1" destOrd="0" presId="urn:microsoft.com/office/officeart/2005/8/layout/process2"/>
    <dgm:cxn modelId="{A8D61145-CD49-4A5A-97DF-C06FB731507C}" type="presOf" srcId="{616A9F64-BB04-4856-8F1A-BB5D73DB3B06}" destId="{569EA85B-EB00-4EC2-B987-49207A725CB1}" srcOrd="1" destOrd="0" presId="urn:microsoft.com/office/officeart/2005/8/layout/process2"/>
    <dgm:cxn modelId="{60EC6065-F90E-4D97-8E02-F6EC70961CBE}" type="presOf" srcId="{D3E448A1-A364-4AB9-8DD3-5161C84C048E}" destId="{3D8C6961-E248-46B9-9590-E37794F133D2}" srcOrd="0" destOrd="0" presId="urn:microsoft.com/office/officeart/2005/8/layout/process2"/>
    <dgm:cxn modelId="{1F2EA965-8D31-4E9A-9AA1-0971C68241AD}" type="presOf" srcId="{A1C92412-652D-478E-BA58-6B7221628162}" destId="{DB7980F9-7755-4768-8967-F0D71A0E3F03}" srcOrd="0" destOrd="0" presId="urn:microsoft.com/office/officeart/2005/8/layout/process2"/>
    <dgm:cxn modelId="{AAB1A848-59DA-442E-BAC0-39D6BD6860E7}" type="presOf" srcId="{45A62BE8-CD9A-4E5F-BA8E-31E56BCF079C}" destId="{7082BE16-D698-4F36-9EFC-C58B6B276303}" srcOrd="1" destOrd="0" presId="urn:microsoft.com/office/officeart/2005/8/layout/process2"/>
    <dgm:cxn modelId="{CED5EE57-23B4-4594-A6FE-589B7C016EA9}" srcId="{70372474-F678-409A-8524-F916AE72F70D}" destId="{14F54649-3536-474D-BE1E-5EDF8B64C1CC}" srcOrd="5" destOrd="0" parTransId="{DBA85F61-9726-44A0-AB8E-BCEF65461521}" sibTransId="{86AE64F2-A25A-47BC-8D3B-656D648975B5}"/>
    <dgm:cxn modelId="{9EE7127A-7C79-4D28-BD70-81C798A198CD}" type="presOf" srcId="{170F451C-C457-4E92-B78E-620301AEBA25}" destId="{9D8F1EA2-3114-4589-A89C-31434598904E}" srcOrd="1" destOrd="0" presId="urn:microsoft.com/office/officeart/2005/8/layout/process2"/>
    <dgm:cxn modelId="{27D9B27D-0F72-4A21-B18B-446CDA270CA5}" type="presOf" srcId="{CBEFA0CC-24EB-4F2D-9163-96DE0EDB88A5}" destId="{DCD4D627-B3EA-4A23-B3EB-B08F9B247F77}" srcOrd="0" destOrd="0" presId="urn:microsoft.com/office/officeart/2005/8/layout/process2"/>
    <dgm:cxn modelId="{DCCF8D86-0A36-402F-BBBE-D9EA6605E03C}" type="presOf" srcId="{530F6FEE-C28D-40E8-B570-B178431969E5}" destId="{75B5BEDC-18B3-4EC3-850E-0521596ADAB6}" srcOrd="0" destOrd="0" presId="urn:microsoft.com/office/officeart/2005/8/layout/process2"/>
    <dgm:cxn modelId="{28B4BA93-6B0B-4C06-AC5F-66AB5BBE0C64}" type="presOf" srcId="{B45D3A7B-3E9E-4AE8-8DD8-56E7D7BDD824}" destId="{BDF814B1-8365-4D3A-9BAA-2314DB3DB35D}" srcOrd="0" destOrd="0" presId="urn:microsoft.com/office/officeart/2005/8/layout/process2"/>
    <dgm:cxn modelId="{67EBF99D-7BB9-413B-93A6-F749715F6F68}" srcId="{70372474-F678-409A-8524-F916AE72F70D}" destId="{AC69CD34-77B7-4617-8A67-92436767E17E}" srcOrd="1" destOrd="0" parTransId="{3E8DECC7-F3C5-4F6C-8F03-51D0BE1D4C81}" sibTransId="{D3E448A1-A364-4AB9-8DD3-5161C84C048E}"/>
    <dgm:cxn modelId="{84A20BA0-CC24-4E06-8D37-CC3662356EC3}" type="presOf" srcId="{F1D6A2A2-5844-473D-A4D8-CAF2BD057B49}" destId="{A5C4536E-9FFD-43B3-A1C1-D5DF511B458F}" srcOrd="0" destOrd="0" presId="urn:microsoft.com/office/officeart/2005/8/layout/process2"/>
    <dgm:cxn modelId="{68161BAA-A1F5-4F94-AD10-0E686D3F7BD0}" srcId="{70372474-F678-409A-8524-F916AE72F70D}" destId="{76CFD62C-8380-4F46-BB55-9A60F11174A8}" srcOrd="3" destOrd="0" parTransId="{C016FC93-A3F1-49E8-A3CB-AF26125F739B}" sibTransId="{45A62BE8-CD9A-4E5F-BA8E-31E56BCF079C}"/>
    <dgm:cxn modelId="{4F96F0AA-4FD6-4FF1-8D9F-6B366A3A4B0A}" srcId="{70372474-F678-409A-8524-F916AE72F70D}" destId="{CBEFA0CC-24EB-4F2D-9163-96DE0EDB88A5}" srcOrd="0" destOrd="0" parTransId="{4A1B836E-AAE3-42BB-8CC3-B33A5C878182}" sibTransId="{616A9F64-BB04-4856-8F1A-BB5D73DB3B06}"/>
    <dgm:cxn modelId="{FA79D8AD-0FDE-4C38-9BBA-DB60F0CA9E06}" type="presOf" srcId="{70372474-F678-409A-8524-F916AE72F70D}" destId="{D0B87B34-B315-4DA2-AE60-B0B87C476B3B}" srcOrd="0" destOrd="0" presId="urn:microsoft.com/office/officeart/2005/8/layout/process2"/>
    <dgm:cxn modelId="{270137BD-AFEE-48E5-8CB0-299DBE736564}" type="presOf" srcId="{14F54649-3536-474D-BE1E-5EDF8B64C1CC}" destId="{51203BD5-010B-43AA-AF83-8A54C7DC23E8}" srcOrd="0" destOrd="0" presId="urn:microsoft.com/office/officeart/2005/8/layout/process2"/>
    <dgm:cxn modelId="{02FFE7C2-1A3E-4507-83CE-CA05CD8C2EBD}" srcId="{70372474-F678-409A-8524-F916AE72F70D}" destId="{B45D3A7B-3E9E-4AE8-8DD8-56E7D7BDD824}" srcOrd="7" destOrd="0" parTransId="{A090E4EE-E573-4873-B11C-54B24220AEE4}" sibTransId="{4BD7C3E6-6195-46D5-864A-F0C63A24FA2F}"/>
    <dgm:cxn modelId="{2589F5CF-0AFA-43B9-A886-157C00C352A0}" srcId="{70372474-F678-409A-8524-F916AE72F70D}" destId="{530F6FEE-C28D-40E8-B570-B178431969E5}" srcOrd="4" destOrd="0" parTransId="{53DCB09A-0D63-4366-A9F8-9A6E649E584C}" sibTransId="{A1C92412-652D-478E-BA58-6B7221628162}"/>
    <dgm:cxn modelId="{BB0E22D1-4F04-486F-878F-0F07A846FF5F}" type="presOf" srcId="{FF9183E3-37D6-42A8-A26A-8C656C849705}" destId="{1A6F527B-38B1-4F72-B96C-18DB2F07D2E8}" srcOrd="0" destOrd="0" presId="urn:microsoft.com/office/officeart/2005/8/layout/process2"/>
    <dgm:cxn modelId="{E0E8D6D4-7914-4D35-9231-26F7548926E7}" type="presOf" srcId="{76CFD62C-8380-4F46-BB55-9A60F11174A8}" destId="{19C9D089-6CB3-4C3F-8D46-F391CAE7EA49}" srcOrd="0" destOrd="0" presId="urn:microsoft.com/office/officeart/2005/8/layout/process2"/>
    <dgm:cxn modelId="{259EBAE3-FD1D-45EB-BB5D-CF86C2000CBD}" type="presOf" srcId="{170F451C-C457-4E92-B78E-620301AEBA25}" destId="{A575A833-1968-4AF9-B03B-86385097D5C9}" srcOrd="0" destOrd="0" presId="urn:microsoft.com/office/officeart/2005/8/layout/process2"/>
    <dgm:cxn modelId="{75CFF8E4-3A14-40B9-A3C7-B654FA3E357B}" srcId="{70372474-F678-409A-8524-F916AE72F70D}" destId="{FF9183E3-37D6-42A8-A26A-8C656C849705}" srcOrd="2" destOrd="0" parTransId="{025134A2-C11B-493A-B7B0-C03E9BE67357}" sibTransId="{170F451C-C457-4E92-B78E-620301AEBA25}"/>
    <dgm:cxn modelId="{814801EB-17B9-4B27-8306-F88BA216C9A9}" type="presOf" srcId="{B2501795-02FD-4EE0-AB3D-9115806F7B53}" destId="{833BF5A9-93B8-461D-9209-42B6C03C6567}" srcOrd="1" destOrd="0" presId="urn:microsoft.com/office/officeart/2005/8/layout/process2"/>
    <dgm:cxn modelId="{349AE5EE-A830-4B8C-8507-AD1B74D0A856}" type="presOf" srcId="{86AE64F2-A25A-47BC-8D3B-656D648975B5}" destId="{D0F32710-1BF6-4D80-B796-350B2CDCA3B6}" srcOrd="0" destOrd="0" presId="urn:microsoft.com/office/officeart/2005/8/layout/process2"/>
    <dgm:cxn modelId="{841BC7F7-6EE6-44FA-8680-D0F4DED5F633}" type="presOf" srcId="{616A9F64-BB04-4856-8F1A-BB5D73DB3B06}" destId="{24F6DF9D-CEE4-4BCB-8B00-3EFD2C9B15FF}" srcOrd="0" destOrd="0" presId="urn:microsoft.com/office/officeart/2005/8/layout/process2"/>
    <dgm:cxn modelId="{ADF46040-A28E-4225-908F-DE9CD036376E}" type="presParOf" srcId="{D0B87B34-B315-4DA2-AE60-B0B87C476B3B}" destId="{DCD4D627-B3EA-4A23-B3EB-B08F9B247F77}" srcOrd="0" destOrd="0" presId="urn:microsoft.com/office/officeart/2005/8/layout/process2"/>
    <dgm:cxn modelId="{BDEAFD41-BB5E-4346-8887-25C542B42857}" type="presParOf" srcId="{D0B87B34-B315-4DA2-AE60-B0B87C476B3B}" destId="{24F6DF9D-CEE4-4BCB-8B00-3EFD2C9B15FF}" srcOrd="1" destOrd="0" presId="urn:microsoft.com/office/officeart/2005/8/layout/process2"/>
    <dgm:cxn modelId="{90C3781F-4189-44CA-9A0D-F5009440F4FC}" type="presParOf" srcId="{24F6DF9D-CEE4-4BCB-8B00-3EFD2C9B15FF}" destId="{569EA85B-EB00-4EC2-B987-49207A725CB1}" srcOrd="0" destOrd="0" presId="urn:microsoft.com/office/officeart/2005/8/layout/process2"/>
    <dgm:cxn modelId="{B0379FF0-3E3F-475C-9FAC-9D04E11F7B69}" type="presParOf" srcId="{D0B87B34-B315-4DA2-AE60-B0B87C476B3B}" destId="{93EDB95A-D39E-4FCC-A3CE-08AC03E5A1F0}" srcOrd="2" destOrd="0" presId="urn:microsoft.com/office/officeart/2005/8/layout/process2"/>
    <dgm:cxn modelId="{3D79B953-FD23-44EE-A628-F9921DA0887F}" type="presParOf" srcId="{D0B87B34-B315-4DA2-AE60-B0B87C476B3B}" destId="{3D8C6961-E248-46B9-9590-E37794F133D2}" srcOrd="3" destOrd="0" presId="urn:microsoft.com/office/officeart/2005/8/layout/process2"/>
    <dgm:cxn modelId="{9BDC2DA3-8BE5-490B-83D2-563A49A5CC90}" type="presParOf" srcId="{3D8C6961-E248-46B9-9590-E37794F133D2}" destId="{718EDF80-1D0F-4276-8671-D6CA604B1EC5}" srcOrd="0" destOrd="0" presId="urn:microsoft.com/office/officeart/2005/8/layout/process2"/>
    <dgm:cxn modelId="{EA718CE1-7027-4108-AB0D-1F6C3A165E55}" type="presParOf" srcId="{D0B87B34-B315-4DA2-AE60-B0B87C476B3B}" destId="{1A6F527B-38B1-4F72-B96C-18DB2F07D2E8}" srcOrd="4" destOrd="0" presId="urn:microsoft.com/office/officeart/2005/8/layout/process2"/>
    <dgm:cxn modelId="{B4B41A37-B9C8-4EE8-A9FD-C96F297BDA85}" type="presParOf" srcId="{D0B87B34-B315-4DA2-AE60-B0B87C476B3B}" destId="{A575A833-1968-4AF9-B03B-86385097D5C9}" srcOrd="5" destOrd="0" presId="urn:microsoft.com/office/officeart/2005/8/layout/process2"/>
    <dgm:cxn modelId="{C0841B69-EA35-4A64-B3EF-737C459EBDC2}" type="presParOf" srcId="{A575A833-1968-4AF9-B03B-86385097D5C9}" destId="{9D8F1EA2-3114-4589-A89C-31434598904E}" srcOrd="0" destOrd="0" presId="urn:microsoft.com/office/officeart/2005/8/layout/process2"/>
    <dgm:cxn modelId="{519EA65F-1BD0-4361-8B6C-BEC015897AE1}" type="presParOf" srcId="{D0B87B34-B315-4DA2-AE60-B0B87C476B3B}" destId="{19C9D089-6CB3-4C3F-8D46-F391CAE7EA49}" srcOrd="6" destOrd="0" presId="urn:microsoft.com/office/officeart/2005/8/layout/process2"/>
    <dgm:cxn modelId="{CD08C7B6-D993-404B-9662-D82F92257AC9}" type="presParOf" srcId="{D0B87B34-B315-4DA2-AE60-B0B87C476B3B}" destId="{45645127-2210-4400-A714-9452F2101FC3}" srcOrd="7" destOrd="0" presId="urn:microsoft.com/office/officeart/2005/8/layout/process2"/>
    <dgm:cxn modelId="{F2E1057F-A948-4E50-8BEB-F713E0496356}" type="presParOf" srcId="{45645127-2210-4400-A714-9452F2101FC3}" destId="{7082BE16-D698-4F36-9EFC-C58B6B276303}" srcOrd="0" destOrd="0" presId="urn:microsoft.com/office/officeart/2005/8/layout/process2"/>
    <dgm:cxn modelId="{4A7DE29A-3540-4C70-B0A7-68A922FD05AF}" type="presParOf" srcId="{D0B87B34-B315-4DA2-AE60-B0B87C476B3B}" destId="{75B5BEDC-18B3-4EC3-850E-0521596ADAB6}" srcOrd="8" destOrd="0" presId="urn:microsoft.com/office/officeart/2005/8/layout/process2"/>
    <dgm:cxn modelId="{6651F372-A008-42D8-9759-F320FCFBACB6}" type="presParOf" srcId="{D0B87B34-B315-4DA2-AE60-B0B87C476B3B}" destId="{DB7980F9-7755-4768-8967-F0D71A0E3F03}" srcOrd="9" destOrd="0" presId="urn:microsoft.com/office/officeart/2005/8/layout/process2"/>
    <dgm:cxn modelId="{C192CBDA-15C2-41B3-A811-AC426B8B6D3C}" type="presParOf" srcId="{DB7980F9-7755-4768-8967-F0D71A0E3F03}" destId="{56D41E5A-A206-46AF-A7BD-322C6F4526C5}" srcOrd="0" destOrd="0" presId="urn:microsoft.com/office/officeart/2005/8/layout/process2"/>
    <dgm:cxn modelId="{7D73B219-9FDC-45F2-9DD3-8578A445D3FA}" type="presParOf" srcId="{D0B87B34-B315-4DA2-AE60-B0B87C476B3B}" destId="{51203BD5-010B-43AA-AF83-8A54C7DC23E8}" srcOrd="10" destOrd="0" presId="urn:microsoft.com/office/officeart/2005/8/layout/process2"/>
    <dgm:cxn modelId="{DF20C47F-BF85-4641-8A12-FFCC659C488C}" type="presParOf" srcId="{D0B87B34-B315-4DA2-AE60-B0B87C476B3B}" destId="{D0F32710-1BF6-4D80-B796-350B2CDCA3B6}" srcOrd="11" destOrd="0" presId="urn:microsoft.com/office/officeart/2005/8/layout/process2"/>
    <dgm:cxn modelId="{A8EADA42-9B49-4DEC-89AA-C1E15F344A8C}" type="presParOf" srcId="{D0F32710-1BF6-4D80-B796-350B2CDCA3B6}" destId="{B3D80B42-0314-48C0-A7FF-D97BEBA30289}" srcOrd="0" destOrd="0" presId="urn:microsoft.com/office/officeart/2005/8/layout/process2"/>
    <dgm:cxn modelId="{FA68C06C-232C-4825-BF08-AD0331A84D62}" type="presParOf" srcId="{D0B87B34-B315-4DA2-AE60-B0B87C476B3B}" destId="{A5C4536E-9FFD-43B3-A1C1-D5DF511B458F}" srcOrd="12" destOrd="0" presId="urn:microsoft.com/office/officeart/2005/8/layout/process2"/>
    <dgm:cxn modelId="{F933278D-243E-483E-BB12-9E236FF45C0B}" type="presParOf" srcId="{D0B87B34-B315-4DA2-AE60-B0B87C476B3B}" destId="{AFBBFE59-6BE9-45EB-9186-E23A48D5202A}" srcOrd="13" destOrd="0" presId="urn:microsoft.com/office/officeart/2005/8/layout/process2"/>
    <dgm:cxn modelId="{5C840A1D-1264-4F26-95E6-09554DFC2990}" type="presParOf" srcId="{AFBBFE59-6BE9-45EB-9186-E23A48D5202A}" destId="{833BF5A9-93B8-461D-9209-42B6C03C6567}" srcOrd="0" destOrd="0" presId="urn:microsoft.com/office/officeart/2005/8/layout/process2"/>
    <dgm:cxn modelId="{31AB137D-1988-4AF2-879F-485585473AF6}" type="presParOf" srcId="{D0B87B34-B315-4DA2-AE60-B0B87C476B3B}" destId="{BDF814B1-8365-4D3A-9BAA-2314DB3DB35D}" srcOrd="14"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4D627-B3EA-4A23-B3EB-B08F9B247F77}">
      <dsp:nvSpPr>
        <dsp:cNvPr id="0" name=""/>
        <dsp:cNvSpPr/>
      </dsp:nvSpPr>
      <dsp:spPr>
        <a:xfrm>
          <a:off x="215769" y="3081"/>
          <a:ext cx="4003300" cy="55023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佩戴大赛组委会颁发的胸卡，在规定时间及指定地点，向检录工作人员提供选手证（参赛证）、学生证、身份证证件，通过检录进入赛场</a:t>
          </a:r>
        </a:p>
      </dsp:txBody>
      <dsp:txXfrm>
        <a:off x="231885" y="19197"/>
        <a:ext cx="3971068" cy="518007"/>
      </dsp:txXfrm>
    </dsp:sp>
    <dsp:sp modelId="{24F6DF9D-CEE4-4BCB-8B00-3EFD2C9B15FF}">
      <dsp:nvSpPr>
        <dsp:cNvPr id="0" name=""/>
        <dsp:cNvSpPr/>
      </dsp:nvSpPr>
      <dsp:spPr>
        <a:xfrm rot="5400000">
          <a:off x="2138533" y="563839"/>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579616"/>
        <a:ext cx="113596" cy="110441"/>
      </dsp:txXfrm>
    </dsp:sp>
    <dsp:sp modelId="{93EDB95A-D39E-4FCC-A3CE-08AC03E5A1F0}">
      <dsp:nvSpPr>
        <dsp:cNvPr id="0" name=""/>
        <dsp:cNvSpPr/>
      </dsp:nvSpPr>
      <dsp:spPr>
        <a:xfrm>
          <a:off x="215769" y="763686"/>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一次抽签加密确定参赛编号</a:t>
          </a:r>
        </a:p>
      </dsp:txBody>
      <dsp:txXfrm>
        <a:off x="228092" y="776009"/>
        <a:ext cx="3978654" cy="396084"/>
      </dsp:txXfrm>
    </dsp:sp>
    <dsp:sp modelId="{3D8C6961-E248-46B9-9590-E37794F133D2}">
      <dsp:nvSpPr>
        <dsp:cNvPr id="0" name=""/>
        <dsp:cNvSpPr/>
      </dsp:nvSpPr>
      <dsp:spPr>
        <a:xfrm rot="5400000">
          <a:off x="2138533" y="1194935"/>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1210712"/>
        <a:ext cx="113596" cy="110441"/>
      </dsp:txXfrm>
    </dsp:sp>
    <dsp:sp modelId="{1A6F527B-38B1-4F72-B96C-18DB2F07D2E8}">
      <dsp:nvSpPr>
        <dsp:cNvPr id="0" name=""/>
        <dsp:cNvSpPr/>
      </dsp:nvSpPr>
      <dsp:spPr>
        <a:xfrm>
          <a:off x="215769" y="1394782"/>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二次抽签加密确定赛位号</a:t>
          </a:r>
        </a:p>
      </dsp:txBody>
      <dsp:txXfrm>
        <a:off x="228092" y="1407105"/>
        <a:ext cx="3978654" cy="396084"/>
      </dsp:txXfrm>
    </dsp:sp>
    <dsp:sp modelId="{A575A833-1968-4AF9-B03B-86385097D5C9}">
      <dsp:nvSpPr>
        <dsp:cNvPr id="0" name=""/>
        <dsp:cNvSpPr/>
      </dsp:nvSpPr>
      <dsp:spPr>
        <a:xfrm rot="5400000">
          <a:off x="2138533" y="1826030"/>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1841807"/>
        <a:ext cx="113596" cy="110441"/>
      </dsp:txXfrm>
    </dsp:sp>
    <dsp:sp modelId="{19C9D089-6CB3-4C3F-8D46-F391CAE7EA49}">
      <dsp:nvSpPr>
        <dsp:cNvPr id="0" name=""/>
        <dsp:cNvSpPr/>
      </dsp:nvSpPr>
      <dsp:spPr>
        <a:xfrm>
          <a:off x="215769" y="2025877"/>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在现场工作人员引导下，参赛选手进入赛位，检查并确认设备，工具清单等，并签字确认</a:t>
          </a:r>
        </a:p>
      </dsp:txBody>
      <dsp:txXfrm>
        <a:off x="228092" y="2038200"/>
        <a:ext cx="3978654" cy="396084"/>
      </dsp:txXfrm>
    </dsp:sp>
    <dsp:sp modelId="{45645127-2210-4400-A714-9452F2101FC3}">
      <dsp:nvSpPr>
        <dsp:cNvPr id="0" name=""/>
        <dsp:cNvSpPr/>
      </dsp:nvSpPr>
      <dsp:spPr>
        <a:xfrm rot="5400000">
          <a:off x="2138533" y="2457126"/>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2472903"/>
        <a:ext cx="113596" cy="110441"/>
      </dsp:txXfrm>
    </dsp:sp>
    <dsp:sp modelId="{75B5BEDC-18B3-4EC3-850E-0521596ADAB6}">
      <dsp:nvSpPr>
        <dsp:cNvPr id="0" name=""/>
        <dsp:cNvSpPr/>
      </dsp:nvSpPr>
      <dsp:spPr>
        <a:xfrm>
          <a:off x="215769" y="2656973"/>
          <a:ext cx="4003300" cy="48081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裁判长宣布比赛开始，参赛选手开始进行操作</a:t>
          </a:r>
          <a:endParaRPr lang="en-US" altLang="zh-CN"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比赛开始计时</a:t>
          </a:r>
        </a:p>
      </dsp:txBody>
      <dsp:txXfrm>
        <a:off x="229852" y="2671056"/>
        <a:ext cx="3975134" cy="452648"/>
      </dsp:txXfrm>
    </dsp:sp>
    <dsp:sp modelId="{DB7980F9-7755-4768-8967-F0D71A0E3F03}">
      <dsp:nvSpPr>
        <dsp:cNvPr id="0" name=""/>
        <dsp:cNvSpPr/>
      </dsp:nvSpPr>
      <dsp:spPr>
        <a:xfrm rot="5400000">
          <a:off x="2138533" y="3148306"/>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3164083"/>
        <a:ext cx="113596" cy="110441"/>
      </dsp:txXfrm>
    </dsp:sp>
    <dsp:sp modelId="{51203BD5-010B-43AA-AF83-8A54C7DC23E8}">
      <dsp:nvSpPr>
        <dsp:cNvPr id="0" name=""/>
        <dsp:cNvSpPr/>
      </dsp:nvSpPr>
      <dsp:spPr>
        <a:xfrm>
          <a:off x="215769" y="3348153"/>
          <a:ext cx="4003300" cy="754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若竞赛过程中出现设备故障时，参赛选手应报告裁判，由裁判和现场技术支持到比赛赛位处确定故障原因。对于确因设备自身故障而耽误的时间，由裁判长确定该参赛队的时间增补。若非设备自身故障，则不予考虑</a:t>
          </a:r>
        </a:p>
      </dsp:txBody>
      <dsp:txXfrm>
        <a:off x="237860" y="3370244"/>
        <a:ext cx="3959118" cy="710065"/>
      </dsp:txXfrm>
    </dsp:sp>
    <dsp:sp modelId="{D0F32710-1BF6-4D80-B796-350B2CDCA3B6}">
      <dsp:nvSpPr>
        <dsp:cNvPr id="0" name=""/>
        <dsp:cNvSpPr/>
      </dsp:nvSpPr>
      <dsp:spPr>
        <a:xfrm rot="5400000">
          <a:off x="2138533" y="4112919"/>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4128696"/>
        <a:ext cx="113596" cy="110441"/>
      </dsp:txXfrm>
    </dsp:sp>
    <dsp:sp modelId="{A5C4536E-9FFD-43B3-A1C1-D5DF511B458F}">
      <dsp:nvSpPr>
        <dsp:cNvPr id="0" name=""/>
        <dsp:cNvSpPr/>
      </dsp:nvSpPr>
      <dsp:spPr>
        <a:xfrm>
          <a:off x="215769" y="4312766"/>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比赛结束前</a:t>
          </a:r>
          <a:r>
            <a:rPr lang="en-US" altLang="zh-CN"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10</a:t>
          </a: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分钟，裁判长提醒比赛即将结束</a:t>
          </a:r>
        </a:p>
      </dsp:txBody>
      <dsp:txXfrm>
        <a:off x="228092" y="4325089"/>
        <a:ext cx="3978654" cy="396084"/>
      </dsp:txXfrm>
    </dsp:sp>
    <dsp:sp modelId="{AFBBFE59-6BE9-45EB-9186-E23A48D5202A}">
      <dsp:nvSpPr>
        <dsp:cNvPr id="0" name=""/>
        <dsp:cNvSpPr/>
      </dsp:nvSpPr>
      <dsp:spPr>
        <a:xfrm rot="5400000">
          <a:off x="2138533" y="4744015"/>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4759792"/>
        <a:ext cx="113596" cy="110441"/>
      </dsp:txXfrm>
    </dsp:sp>
    <dsp:sp modelId="{BDF814B1-8365-4D3A-9BAA-2314DB3DB35D}">
      <dsp:nvSpPr>
        <dsp:cNvPr id="0" name=""/>
        <dsp:cNvSpPr/>
      </dsp:nvSpPr>
      <dsp:spPr>
        <a:xfrm>
          <a:off x="215769" y="4943862"/>
          <a:ext cx="4003300" cy="4861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参赛队完成评分演示后，由工作人员引导下离开赛场</a:t>
          </a:r>
          <a:endParaRPr lang="en-US" altLang="zh-CN"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a:t>
          </a:r>
        </a:p>
      </dsp:txBody>
      <dsp:txXfrm>
        <a:off x="230007" y="4958100"/>
        <a:ext cx="3974824" cy="457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2450</Words>
  <Characters>13969</Characters>
  <Application>Microsoft Office Word</Application>
  <DocSecurity>0</DocSecurity>
  <Lines>116</Lines>
  <Paragraphs>32</Paragraphs>
  <ScaleCrop>false</ScaleCrop>
  <Company>BaiYunXiTong.Com</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 永忠</cp:lastModifiedBy>
  <cp:revision>2</cp:revision>
  <dcterms:created xsi:type="dcterms:W3CDTF">2020-05-14T06:54:00Z</dcterms:created>
  <dcterms:modified xsi:type="dcterms:W3CDTF">2020-05-14T06:54:00Z</dcterms:modified>
</cp:coreProperties>
</file>