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3497D" w14:textId="77777777" w:rsidR="005F55A4" w:rsidRDefault="005F55A4">
      <w:pPr>
        <w:snapToGrid w:val="0"/>
        <w:spacing w:line="540" w:lineRule="exact"/>
        <w:jc w:val="center"/>
        <w:rPr>
          <w:rFonts w:ascii="Arial Narrow" w:eastAsia="黑体" w:hAnsi="Arial Narrow"/>
          <w:b/>
          <w:bCs/>
          <w:sz w:val="36"/>
          <w:szCs w:val="36"/>
        </w:rPr>
      </w:pPr>
    </w:p>
    <w:p w14:paraId="14571E60" w14:textId="77777777" w:rsidR="005F55A4" w:rsidRDefault="001375DA">
      <w:pPr>
        <w:snapToGrid w:val="0"/>
        <w:spacing w:line="540" w:lineRule="exact"/>
        <w:jc w:val="center"/>
        <w:rPr>
          <w:rFonts w:ascii="Arial Narrow" w:eastAsia="黑体" w:hAnsi="Arial Narrow"/>
          <w:b/>
          <w:bCs/>
          <w:sz w:val="36"/>
          <w:szCs w:val="36"/>
        </w:rPr>
      </w:pPr>
      <w:r>
        <w:rPr>
          <w:rFonts w:ascii="Arial Narrow" w:eastAsia="黑体" w:hAnsi="黑体" w:cs="Arial Narrow"/>
          <w:b/>
          <w:bCs/>
          <w:sz w:val="36"/>
          <w:szCs w:val="36"/>
        </w:rPr>
        <w:t>20</w:t>
      </w:r>
      <w:r>
        <w:rPr>
          <w:rFonts w:ascii="Arial Narrow" w:eastAsia="黑体" w:hAnsi="黑体" w:cs="Arial Narrow" w:hint="eastAsia"/>
          <w:b/>
          <w:bCs/>
          <w:sz w:val="36"/>
          <w:szCs w:val="36"/>
        </w:rPr>
        <w:t>20</w:t>
      </w:r>
      <w:r>
        <w:rPr>
          <w:rFonts w:ascii="Arial Narrow" w:eastAsia="黑体" w:hAnsi="黑体" w:cs="黑体" w:hint="eastAsia"/>
          <w:b/>
          <w:bCs/>
          <w:sz w:val="36"/>
          <w:szCs w:val="36"/>
        </w:rPr>
        <w:t>年甘肃省职业院校技能大赛中职学生组</w:t>
      </w:r>
    </w:p>
    <w:p w14:paraId="6D34F3CE" w14:textId="77777777" w:rsidR="005F55A4" w:rsidRDefault="001375DA">
      <w:pPr>
        <w:snapToGrid w:val="0"/>
        <w:spacing w:line="540" w:lineRule="exact"/>
        <w:jc w:val="center"/>
        <w:rPr>
          <w:rFonts w:ascii="Arial Narrow" w:eastAsia="黑体" w:hAnsi="Arial Narrow"/>
          <w:b/>
          <w:bCs/>
          <w:sz w:val="36"/>
          <w:szCs w:val="36"/>
        </w:rPr>
      </w:pPr>
      <w:r>
        <w:rPr>
          <w:rFonts w:ascii="Arial Narrow" w:eastAsia="黑体" w:hAnsi="黑体" w:cs="黑体" w:hint="eastAsia"/>
          <w:b/>
          <w:bCs/>
          <w:sz w:val="36"/>
          <w:szCs w:val="36"/>
        </w:rPr>
        <w:t>机电一体化设备组装与调试赛项规程</w:t>
      </w:r>
    </w:p>
    <w:p w14:paraId="237A291D" w14:textId="77777777" w:rsidR="005F55A4" w:rsidRDefault="005F55A4">
      <w:pPr>
        <w:spacing w:line="360" w:lineRule="auto"/>
        <w:ind w:firstLine="200"/>
        <w:rPr>
          <w:rFonts w:ascii="Arial Narrow" w:eastAsia="仿宋_GB2312" w:hAnsi="Arial Narrow"/>
          <w:sz w:val="30"/>
          <w:szCs w:val="30"/>
        </w:rPr>
      </w:pPr>
    </w:p>
    <w:p w14:paraId="2087FA01"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一、赛项名称</w:t>
      </w:r>
    </w:p>
    <w:p w14:paraId="1B8EC23F"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赛项名称：机电一体化设备组装与调试</w:t>
      </w:r>
    </w:p>
    <w:p w14:paraId="4EBEA21C" w14:textId="77777777" w:rsidR="005F55A4" w:rsidRDefault="001375DA">
      <w:pPr>
        <w:spacing w:line="56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英语翻译：</w:t>
      </w:r>
      <w:r>
        <w:rPr>
          <w:rFonts w:ascii="仿宋_GB2312" w:eastAsia="仿宋_GB2312" w:hAnsi="仿宋" w:cs="仿宋_GB2312"/>
          <w:sz w:val="28"/>
          <w:szCs w:val="28"/>
        </w:rPr>
        <w:t>Assembly and Debugging of Mechatronic Equipment</w:t>
      </w:r>
    </w:p>
    <w:p w14:paraId="025DE0FF"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赛项组别：中职学生组</w:t>
      </w:r>
    </w:p>
    <w:p w14:paraId="668D3B6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赛项归属产业：加工制造业</w:t>
      </w:r>
    </w:p>
    <w:p w14:paraId="532DA58E"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二、竞赛目的</w:t>
      </w:r>
    </w:p>
    <w:p w14:paraId="19352B1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引领省内中等职业学校机电大类专业的建设和课程改革；促进中等职业学校办学与企业的深度合作，促进机电大类专业人才培养与机电产业发展的深度融合；展示中等职业教育教学改革成果和职业院校师生融合产业、专注专业、奋发向上的精神风貌和精湛的专业技能。</w:t>
      </w:r>
    </w:p>
    <w:p w14:paraId="27C266B9"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三、竞赛内容</w:t>
      </w:r>
    </w:p>
    <w:p w14:paraId="67EB937B" w14:textId="77777777" w:rsidR="005F55A4" w:rsidRDefault="001375DA">
      <w:pPr>
        <w:spacing w:line="560" w:lineRule="exact"/>
        <w:ind w:firstLineChars="194" w:firstLine="543"/>
        <w:rPr>
          <w:rFonts w:ascii="仿宋_GB2312" w:eastAsia="仿宋_GB2312" w:hAnsi="仿宋"/>
          <w:sz w:val="28"/>
          <w:szCs w:val="28"/>
        </w:rPr>
      </w:pPr>
      <w:r>
        <w:rPr>
          <w:rFonts w:ascii="仿宋_GB2312" w:eastAsia="仿宋_GB2312" w:hAnsi="仿宋" w:cs="仿宋_GB2312" w:hint="eastAsia"/>
          <w:sz w:val="28"/>
          <w:szCs w:val="28"/>
        </w:rPr>
        <w:t>（一）</w:t>
      </w:r>
      <w:r>
        <w:rPr>
          <w:rFonts w:ascii="仿宋_GB2312" w:eastAsia="仿宋_GB2312" w:hAnsi="仿宋" w:cs="仿宋_GB2312"/>
          <w:sz w:val="28"/>
          <w:szCs w:val="28"/>
        </w:rPr>
        <w:t xml:space="preserve"> </w:t>
      </w:r>
      <w:r>
        <w:rPr>
          <w:rFonts w:ascii="仿宋_GB2312" w:eastAsia="仿宋_GB2312" w:hAnsi="仿宋" w:cs="仿宋_GB2312" w:hint="eastAsia"/>
          <w:sz w:val="28"/>
          <w:szCs w:val="28"/>
        </w:rPr>
        <w:t>工作内容</w:t>
      </w:r>
    </w:p>
    <w:p w14:paraId="5385D270" w14:textId="77777777" w:rsidR="005F55A4" w:rsidRDefault="001375DA">
      <w:pPr>
        <w:spacing w:line="560" w:lineRule="exact"/>
        <w:ind w:firstLineChars="194" w:firstLine="543"/>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机械部件组装与设备安装</w:t>
      </w:r>
    </w:p>
    <w:p w14:paraId="4FE6FD1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机械部件组装与设备安装任务包含：皮带输送机、机械手、立柱的组装，并将上述部件安装到工作台。选手依据任务书中的图纸进行安装工作，并符合《机械设备安装工程施工及验收规范（</w:t>
      </w:r>
      <w:r>
        <w:rPr>
          <w:rFonts w:ascii="仿宋_GB2312" w:eastAsia="仿宋_GB2312" w:hAnsi="仿宋" w:cs="仿宋_GB2312"/>
          <w:sz w:val="28"/>
          <w:szCs w:val="28"/>
        </w:rPr>
        <w:t>GB50231-2009</w:t>
      </w:r>
      <w:r>
        <w:rPr>
          <w:rFonts w:ascii="仿宋_GB2312" w:eastAsia="仿宋_GB2312" w:hAnsi="仿宋" w:cs="仿宋_GB2312" w:hint="eastAsia"/>
          <w:sz w:val="28"/>
          <w:szCs w:val="28"/>
        </w:rPr>
        <w:t>）》的要求。</w:t>
      </w:r>
    </w:p>
    <w:p w14:paraId="6B880C22" w14:textId="77777777" w:rsidR="005F55A4" w:rsidRDefault="001375DA">
      <w:pPr>
        <w:spacing w:line="560" w:lineRule="exact"/>
        <w:ind w:firstLineChars="194" w:firstLine="543"/>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电路安装</w:t>
      </w:r>
    </w:p>
    <w:p w14:paraId="5D4657B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依据机电一体化设备的电气控制原理图连接电路，按工作要求实现对设备的电气控制；按设备的网络拓扑图连接网络，实现设备部件</w:t>
      </w:r>
      <w:r>
        <w:rPr>
          <w:rFonts w:ascii="仿宋_GB2312" w:eastAsia="仿宋_GB2312" w:hAnsi="仿宋" w:cs="仿宋_GB2312" w:hint="eastAsia"/>
          <w:sz w:val="28"/>
          <w:szCs w:val="28"/>
        </w:rPr>
        <w:lastRenderedPageBreak/>
        <w:t>之间、设备与赛场服务器之间的通信。电路安装符合《电气装置安装工程低压电器施工及验收规范（</w:t>
      </w:r>
      <w:r>
        <w:rPr>
          <w:rFonts w:ascii="仿宋_GB2312" w:eastAsia="仿宋_GB2312" w:hAnsi="仿宋" w:cs="仿宋_GB2312"/>
          <w:sz w:val="28"/>
          <w:szCs w:val="28"/>
        </w:rPr>
        <w:t>GB 50254-2014</w:t>
      </w:r>
      <w:r>
        <w:rPr>
          <w:rFonts w:ascii="仿宋_GB2312" w:eastAsia="仿宋_GB2312" w:hAnsi="仿宋" w:cs="仿宋_GB2312" w:hint="eastAsia"/>
          <w:sz w:val="28"/>
          <w:szCs w:val="28"/>
        </w:rPr>
        <w:t>）》《电气设备安全技术规范（</w:t>
      </w:r>
      <w:r>
        <w:rPr>
          <w:rFonts w:ascii="仿宋_GB2312" w:eastAsia="仿宋_GB2312" w:hAnsi="仿宋" w:cs="仿宋_GB2312"/>
          <w:sz w:val="28"/>
          <w:szCs w:val="28"/>
        </w:rPr>
        <w:t>GB19517-2009</w:t>
      </w:r>
      <w:r>
        <w:rPr>
          <w:rFonts w:ascii="仿宋_GB2312" w:eastAsia="仿宋_GB2312" w:hAnsi="仿宋" w:cs="仿宋_GB2312" w:hint="eastAsia"/>
          <w:sz w:val="28"/>
          <w:szCs w:val="28"/>
        </w:rPr>
        <w:t>）》《综合布线系统工程验收规范（</w:t>
      </w:r>
      <w:r>
        <w:rPr>
          <w:rFonts w:ascii="仿宋_GB2312" w:eastAsia="仿宋_GB2312" w:hAnsi="仿宋" w:cs="仿宋_GB2312"/>
          <w:sz w:val="28"/>
          <w:szCs w:val="28"/>
        </w:rPr>
        <w:t>GB/T 50312-2016</w:t>
      </w:r>
      <w:r>
        <w:rPr>
          <w:rFonts w:ascii="仿宋_GB2312" w:eastAsia="仿宋_GB2312" w:hAnsi="仿宋" w:cs="仿宋_GB2312" w:hint="eastAsia"/>
          <w:sz w:val="28"/>
          <w:szCs w:val="28"/>
        </w:rPr>
        <w:t>）》。</w:t>
      </w:r>
    </w:p>
    <w:p w14:paraId="6E9F8F3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气动系统安装</w:t>
      </w:r>
    </w:p>
    <w:p w14:paraId="7A45663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根据机电一体化设备组装与调试任务书中的气动系统图连接气路。气动系统安装符合《液压、润滑和气动设备工程施工规范（</w:t>
      </w:r>
      <w:r>
        <w:rPr>
          <w:rFonts w:ascii="仿宋_GB2312" w:eastAsia="仿宋_GB2312" w:hAnsi="仿宋" w:cs="仿宋_GB2312"/>
          <w:sz w:val="28"/>
          <w:szCs w:val="28"/>
        </w:rPr>
        <w:t>GB50730-2011</w:t>
      </w:r>
      <w:r>
        <w:rPr>
          <w:rFonts w:ascii="仿宋_GB2312" w:eastAsia="仿宋_GB2312" w:hAnsi="仿宋" w:cs="仿宋_GB2312" w:hint="eastAsia"/>
          <w:sz w:val="28"/>
          <w:szCs w:val="28"/>
        </w:rPr>
        <w:t>）》。</w:t>
      </w:r>
    </w:p>
    <w:p w14:paraId="536EA83D" w14:textId="77777777" w:rsidR="005F55A4" w:rsidRDefault="001375DA">
      <w:pPr>
        <w:spacing w:line="560" w:lineRule="exact"/>
        <w:ind w:firstLineChars="194" w:firstLine="543"/>
        <w:rPr>
          <w:rFonts w:ascii="仿宋_GB2312" w:eastAsia="仿宋_GB2312" w:hAnsi="仿宋"/>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机电一体化设备功能</w:t>
      </w:r>
    </w:p>
    <w:p w14:paraId="573913C9"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根据机电一体化设备的工作说明和要求编写</w:t>
      </w:r>
      <w:r>
        <w:rPr>
          <w:rFonts w:ascii="仿宋_GB2312" w:eastAsia="仿宋_GB2312" w:hAnsi="仿宋" w:cs="仿宋_GB2312"/>
          <w:sz w:val="28"/>
          <w:szCs w:val="28"/>
        </w:rPr>
        <w:t>PLC</w:t>
      </w:r>
      <w:r>
        <w:rPr>
          <w:rFonts w:ascii="仿宋_GB2312" w:eastAsia="仿宋_GB2312" w:hAnsi="仿宋" w:cs="仿宋_GB2312" w:hint="eastAsia"/>
          <w:sz w:val="28"/>
          <w:szCs w:val="28"/>
        </w:rPr>
        <w:t>控制程序与设置变频器参数；制作触摸屏页面，设置通信参数，实现对机电一体化设备的监控。</w:t>
      </w:r>
    </w:p>
    <w:p w14:paraId="43B8E7E0" w14:textId="77777777" w:rsidR="005F55A4" w:rsidRDefault="001375DA">
      <w:pPr>
        <w:spacing w:line="560" w:lineRule="exact"/>
        <w:ind w:firstLineChars="194" w:firstLine="543"/>
        <w:rPr>
          <w:rFonts w:ascii="仿宋_GB2312" w:eastAsia="仿宋_GB2312" w:hAnsi="仿宋"/>
          <w:sz w:val="28"/>
          <w:szCs w:val="28"/>
        </w:rPr>
      </w:pPr>
      <w:r>
        <w:rPr>
          <w:rFonts w:ascii="仿宋_GB2312" w:eastAsia="仿宋_GB2312" w:hAnsi="仿宋" w:cs="仿宋_GB2312"/>
          <w:sz w:val="28"/>
          <w:szCs w:val="28"/>
        </w:rPr>
        <w:t>5.</w:t>
      </w:r>
      <w:r>
        <w:rPr>
          <w:rFonts w:ascii="仿宋_GB2312" w:eastAsia="仿宋_GB2312" w:hAnsi="仿宋" w:cs="仿宋_GB2312" w:hint="eastAsia"/>
          <w:sz w:val="28"/>
          <w:szCs w:val="28"/>
        </w:rPr>
        <w:t>工作过程评分</w:t>
      </w:r>
    </w:p>
    <w:p w14:paraId="27A45EC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对机电一体化设备进行调试，达到任务书规定的工作要求和技术要求；应用相关的理论知识和工作过程知识，填写机电一体化设备组装与调试记录。工作过程符合安全规范，体现较高的职业素养。符合大赛专家组</w:t>
      </w:r>
      <w:r>
        <w:rPr>
          <w:rFonts w:ascii="仿宋_GB2312" w:eastAsia="仿宋_GB2312" w:hAnsi="仿宋" w:cs="仿宋_GB2312"/>
          <w:sz w:val="28"/>
          <w:szCs w:val="28"/>
        </w:rPr>
        <w:t>2013</w:t>
      </w:r>
      <w:r>
        <w:rPr>
          <w:rFonts w:ascii="仿宋_GB2312" w:eastAsia="仿宋_GB2312" w:hAnsi="仿宋" w:cs="仿宋_GB2312" w:hint="eastAsia"/>
          <w:sz w:val="28"/>
          <w:szCs w:val="28"/>
        </w:rPr>
        <w:t>年公布的《机电一体化设备组装与调试操作规范》。</w:t>
      </w:r>
    </w:p>
    <w:p w14:paraId="67D3FEE8"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（二）</w:t>
      </w:r>
      <w:r>
        <w:rPr>
          <w:rFonts w:ascii="仿宋" w:eastAsia="仿宋" w:hAnsi="仿宋" w:cs="仿宋"/>
          <w:b w:val="0"/>
          <w:bCs w:val="0"/>
          <w:sz w:val="28"/>
          <w:szCs w:val="28"/>
        </w:rPr>
        <w:t xml:space="preserve"> </w:t>
      </w:r>
      <w:r>
        <w:rPr>
          <w:rFonts w:ascii="仿宋" w:eastAsia="仿宋" w:hAnsi="仿宋" w:cs="仿宋" w:hint="eastAsia"/>
          <w:b w:val="0"/>
          <w:bCs w:val="0"/>
          <w:sz w:val="28"/>
          <w:szCs w:val="28"/>
        </w:rPr>
        <w:t>完成工作任务时间</w:t>
      </w:r>
    </w:p>
    <w:p w14:paraId="4AE7009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选手完成机电一体化设备组装与调试任务书所有指定的工作任务的时间为连续四小时（</w:t>
      </w:r>
      <w:r>
        <w:rPr>
          <w:rFonts w:ascii="仿宋_GB2312" w:eastAsia="仿宋_GB2312" w:hAnsi="仿宋" w:cs="仿宋_GB2312"/>
          <w:sz w:val="28"/>
          <w:szCs w:val="28"/>
        </w:rPr>
        <w:t xml:space="preserve"> 240</w:t>
      </w:r>
      <w:r>
        <w:rPr>
          <w:rFonts w:ascii="仿宋_GB2312" w:eastAsia="仿宋_GB2312" w:hAnsi="仿宋" w:cs="仿宋_GB2312" w:hint="eastAsia"/>
          <w:sz w:val="28"/>
          <w:szCs w:val="28"/>
        </w:rPr>
        <w:t>分钟）。</w:t>
      </w:r>
    </w:p>
    <w:p w14:paraId="1B0E99CB"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（三）</w:t>
      </w:r>
      <w:r>
        <w:rPr>
          <w:rFonts w:ascii="仿宋" w:eastAsia="仿宋" w:hAnsi="仿宋" w:cs="仿宋"/>
          <w:b w:val="0"/>
          <w:bCs w:val="0"/>
          <w:sz w:val="28"/>
          <w:szCs w:val="28"/>
        </w:rPr>
        <w:t xml:space="preserve"> </w:t>
      </w:r>
      <w:r>
        <w:rPr>
          <w:rFonts w:ascii="仿宋" w:eastAsia="仿宋" w:hAnsi="仿宋" w:cs="仿宋" w:hint="eastAsia"/>
          <w:b w:val="0"/>
          <w:bCs w:val="0"/>
          <w:sz w:val="28"/>
          <w:szCs w:val="28"/>
        </w:rPr>
        <w:t>成绩构成</w:t>
      </w:r>
    </w:p>
    <w:p w14:paraId="1A2EBAA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在成绩评定时，将工作内容分解为三张评分表，分别由相应裁判人员判分，成绩构成如表</w:t>
      </w:r>
      <w:r>
        <w:rPr>
          <w:rFonts w:ascii="仿宋_GB2312" w:eastAsia="仿宋_GB2312" w:hAnsi="仿宋" w:cs="仿宋_GB2312"/>
          <w:sz w:val="28"/>
          <w:szCs w:val="28"/>
        </w:rPr>
        <w:t>1</w:t>
      </w:r>
      <w:r>
        <w:rPr>
          <w:rFonts w:ascii="仿宋_GB2312" w:eastAsia="仿宋_GB2312" w:hAnsi="仿宋" w:cs="仿宋_GB2312" w:hint="eastAsia"/>
          <w:sz w:val="28"/>
          <w:szCs w:val="28"/>
        </w:rPr>
        <w:t>所示：</w:t>
      </w:r>
    </w:p>
    <w:p w14:paraId="0DBBF543" w14:textId="77777777" w:rsidR="005F55A4" w:rsidRDefault="001375DA">
      <w:pPr>
        <w:spacing w:line="560" w:lineRule="exact"/>
        <w:ind w:firstLineChars="300" w:firstLine="723"/>
        <w:rPr>
          <w:rFonts w:ascii="仿宋_GB2312" w:eastAsia="仿宋_GB2312" w:hAnsi="仿宋"/>
          <w:b/>
          <w:bCs/>
          <w:sz w:val="24"/>
          <w:szCs w:val="24"/>
        </w:rPr>
      </w:pPr>
      <w:r>
        <w:rPr>
          <w:rFonts w:ascii="仿宋_GB2312" w:eastAsia="仿宋_GB2312" w:hAnsi="仿宋" w:cs="仿宋_GB2312" w:hint="eastAsia"/>
          <w:b/>
          <w:bCs/>
          <w:sz w:val="24"/>
          <w:szCs w:val="24"/>
        </w:rPr>
        <w:t>表</w:t>
      </w:r>
      <w:r>
        <w:rPr>
          <w:rFonts w:ascii="仿宋_GB2312" w:eastAsia="仿宋_GB2312" w:hAnsi="仿宋" w:cs="仿宋_GB2312"/>
          <w:b/>
          <w:bCs/>
          <w:sz w:val="24"/>
          <w:szCs w:val="24"/>
        </w:rPr>
        <w:t xml:space="preserve">1 </w:t>
      </w:r>
      <w:r>
        <w:rPr>
          <w:rFonts w:ascii="仿宋_GB2312" w:eastAsia="仿宋_GB2312" w:hAnsi="仿宋" w:cs="仿宋_GB2312" w:hint="eastAsia"/>
          <w:b/>
          <w:bCs/>
          <w:sz w:val="24"/>
          <w:szCs w:val="24"/>
        </w:rPr>
        <w:t>成绩构成</w:t>
      </w:r>
    </w:p>
    <w:tbl>
      <w:tblPr>
        <w:tblW w:w="84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5401"/>
        <w:gridCol w:w="1373"/>
      </w:tblGrid>
      <w:tr w:rsidR="005F55A4" w14:paraId="3110E378" w14:textId="77777777">
        <w:trPr>
          <w:trHeight w:val="338"/>
        </w:trPr>
        <w:tc>
          <w:tcPr>
            <w:tcW w:w="1642" w:type="dxa"/>
            <w:tcBorders>
              <w:tl2br w:val="single" w:sz="4" w:space="0" w:color="auto"/>
            </w:tcBorders>
          </w:tcPr>
          <w:p w14:paraId="7EBCB539" w14:textId="77777777" w:rsidR="005F55A4" w:rsidRDefault="005F55A4">
            <w:pPr>
              <w:rPr>
                <w:rFonts w:eastAsia="仿宋"/>
                <w:kern w:val="0"/>
              </w:rPr>
            </w:pPr>
          </w:p>
        </w:tc>
        <w:tc>
          <w:tcPr>
            <w:tcW w:w="5401" w:type="dxa"/>
          </w:tcPr>
          <w:p w14:paraId="28813A27" w14:textId="77777777" w:rsidR="005F55A4" w:rsidRDefault="001375DA">
            <w:pPr>
              <w:rPr>
                <w:rFonts w:eastAsia="仿宋"/>
                <w:kern w:val="0"/>
              </w:rPr>
            </w:pPr>
            <w:r>
              <w:rPr>
                <w:rFonts w:eastAsia="仿宋" w:cs="仿宋" w:hint="eastAsia"/>
                <w:kern w:val="0"/>
              </w:rPr>
              <w:t>评分项</w:t>
            </w:r>
          </w:p>
        </w:tc>
        <w:tc>
          <w:tcPr>
            <w:tcW w:w="1373" w:type="dxa"/>
          </w:tcPr>
          <w:p w14:paraId="00A0BA1F" w14:textId="77777777" w:rsidR="005F55A4" w:rsidRDefault="001375DA">
            <w:pPr>
              <w:rPr>
                <w:rFonts w:eastAsia="仿宋"/>
                <w:kern w:val="0"/>
              </w:rPr>
            </w:pPr>
            <w:r>
              <w:rPr>
                <w:rFonts w:eastAsia="仿宋" w:cs="仿宋" w:hint="eastAsia"/>
                <w:kern w:val="0"/>
              </w:rPr>
              <w:t>配分</w:t>
            </w:r>
          </w:p>
        </w:tc>
      </w:tr>
      <w:tr w:rsidR="005F55A4" w14:paraId="07FE515D" w14:textId="77777777">
        <w:trPr>
          <w:trHeight w:val="355"/>
        </w:trPr>
        <w:tc>
          <w:tcPr>
            <w:tcW w:w="1642" w:type="dxa"/>
            <w:vMerge w:val="restart"/>
            <w:vAlign w:val="center"/>
          </w:tcPr>
          <w:p w14:paraId="6FF352E0" w14:textId="77777777" w:rsidR="005F55A4" w:rsidRDefault="001375DA">
            <w:pPr>
              <w:jc w:val="center"/>
              <w:rPr>
                <w:rFonts w:ascii="仿宋_GB2312" w:eastAsia="仿宋_GB2312" w:hAnsi="仿宋"/>
                <w:kern w:val="0"/>
                <w:sz w:val="28"/>
                <w:szCs w:val="28"/>
              </w:rPr>
            </w:pPr>
            <w:r>
              <w:rPr>
                <w:rFonts w:eastAsia="仿宋" w:cs="仿宋" w:hint="eastAsia"/>
                <w:kern w:val="0"/>
              </w:rPr>
              <w:lastRenderedPageBreak/>
              <w:t>评分表</w:t>
            </w:r>
            <w:r>
              <w:rPr>
                <w:rFonts w:eastAsia="仿宋"/>
                <w:kern w:val="0"/>
              </w:rPr>
              <w:t>1</w:t>
            </w:r>
          </w:p>
        </w:tc>
        <w:tc>
          <w:tcPr>
            <w:tcW w:w="5401" w:type="dxa"/>
          </w:tcPr>
          <w:p w14:paraId="64BF5060" w14:textId="77777777" w:rsidR="005F55A4" w:rsidRDefault="001375DA">
            <w:pPr>
              <w:rPr>
                <w:rFonts w:eastAsia="仿宋"/>
                <w:kern w:val="0"/>
              </w:rPr>
            </w:pPr>
            <w:r>
              <w:rPr>
                <w:rFonts w:eastAsia="仿宋" w:cs="仿宋" w:hint="eastAsia"/>
                <w:kern w:val="0"/>
              </w:rPr>
              <w:t>机械部件组装与设备安装</w:t>
            </w:r>
          </w:p>
        </w:tc>
        <w:tc>
          <w:tcPr>
            <w:tcW w:w="1373" w:type="dxa"/>
          </w:tcPr>
          <w:p w14:paraId="1A7B51D0" w14:textId="77777777" w:rsidR="005F55A4" w:rsidRDefault="001375DA">
            <w:pPr>
              <w:rPr>
                <w:rFonts w:eastAsia="仿宋"/>
                <w:kern w:val="0"/>
              </w:rPr>
            </w:pPr>
            <w:r>
              <w:rPr>
                <w:rFonts w:eastAsia="仿宋"/>
                <w:kern w:val="0"/>
              </w:rPr>
              <w:t>25</w:t>
            </w:r>
          </w:p>
        </w:tc>
      </w:tr>
      <w:tr w:rsidR="005F55A4" w14:paraId="44642410" w14:textId="77777777">
        <w:trPr>
          <w:trHeight w:val="162"/>
        </w:trPr>
        <w:tc>
          <w:tcPr>
            <w:tcW w:w="1642" w:type="dxa"/>
            <w:vMerge/>
            <w:vAlign w:val="center"/>
          </w:tcPr>
          <w:p w14:paraId="4284041F" w14:textId="77777777" w:rsidR="005F55A4" w:rsidRDefault="005F55A4">
            <w:pPr>
              <w:spacing w:line="560" w:lineRule="exact"/>
              <w:jc w:val="center"/>
              <w:rPr>
                <w:rFonts w:ascii="仿宋_GB2312" w:eastAsia="仿宋_GB2312" w:hAnsi="仿宋"/>
                <w:kern w:val="0"/>
                <w:sz w:val="28"/>
                <w:szCs w:val="28"/>
              </w:rPr>
            </w:pPr>
          </w:p>
        </w:tc>
        <w:tc>
          <w:tcPr>
            <w:tcW w:w="5401" w:type="dxa"/>
          </w:tcPr>
          <w:p w14:paraId="5D9F00F6" w14:textId="77777777" w:rsidR="005F55A4" w:rsidRDefault="001375DA">
            <w:pPr>
              <w:rPr>
                <w:rFonts w:eastAsia="仿宋"/>
                <w:kern w:val="0"/>
              </w:rPr>
            </w:pPr>
            <w:r>
              <w:rPr>
                <w:rFonts w:eastAsia="仿宋" w:cs="仿宋" w:hint="eastAsia"/>
                <w:kern w:val="0"/>
              </w:rPr>
              <w:t>电路安装</w:t>
            </w:r>
          </w:p>
        </w:tc>
        <w:tc>
          <w:tcPr>
            <w:tcW w:w="1373" w:type="dxa"/>
          </w:tcPr>
          <w:p w14:paraId="37F4C631" w14:textId="77777777" w:rsidR="005F55A4" w:rsidRDefault="001375DA">
            <w:pPr>
              <w:rPr>
                <w:rFonts w:eastAsia="仿宋"/>
                <w:kern w:val="0"/>
              </w:rPr>
            </w:pPr>
            <w:r>
              <w:rPr>
                <w:rFonts w:eastAsia="仿宋"/>
                <w:kern w:val="0"/>
              </w:rPr>
              <w:t>13</w:t>
            </w:r>
          </w:p>
        </w:tc>
      </w:tr>
      <w:tr w:rsidR="005F55A4" w14:paraId="6C5EC25B" w14:textId="77777777">
        <w:trPr>
          <w:trHeight w:val="162"/>
        </w:trPr>
        <w:tc>
          <w:tcPr>
            <w:tcW w:w="1642" w:type="dxa"/>
            <w:vMerge/>
            <w:vAlign w:val="center"/>
          </w:tcPr>
          <w:p w14:paraId="50C8409E" w14:textId="77777777" w:rsidR="005F55A4" w:rsidRDefault="005F55A4">
            <w:pPr>
              <w:spacing w:line="560" w:lineRule="exact"/>
              <w:jc w:val="center"/>
              <w:rPr>
                <w:rFonts w:ascii="仿宋_GB2312" w:eastAsia="仿宋_GB2312" w:hAnsi="仿宋"/>
                <w:kern w:val="0"/>
                <w:sz w:val="28"/>
                <w:szCs w:val="28"/>
              </w:rPr>
            </w:pPr>
          </w:p>
        </w:tc>
        <w:tc>
          <w:tcPr>
            <w:tcW w:w="5401" w:type="dxa"/>
          </w:tcPr>
          <w:p w14:paraId="2D63E031" w14:textId="77777777" w:rsidR="005F55A4" w:rsidRDefault="001375DA">
            <w:pPr>
              <w:rPr>
                <w:rFonts w:eastAsia="仿宋"/>
                <w:kern w:val="0"/>
              </w:rPr>
            </w:pPr>
            <w:r>
              <w:rPr>
                <w:rFonts w:eastAsia="仿宋" w:cs="仿宋" w:hint="eastAsia"/>
                <w:kern w:val="0"/>
              </w:rPr>
              <w:t>气动系统安装</w:t>
            </w:r>
          </w:p>
        </w:tc>
        <w:tc>
          <w:tcPr>
            <w:tcW w:w="1373" w:type="dxa"/>
          </w:tcPr>
          <w:p w14:paraId="6B9C75C4" w14:textId="77777777" w:rsidR="005F55A4" w:rsidRDefault="001375DA">
            <w:pPr>
              <w:rPr>
                <w:rFonts w:eastAsia="仿宋"/>
                <w:kern w:val="0"/>
              </w:rPr>
            </w:pPr>
            <w:r>
              <w:rPr>
                <w:rFonts w:eastAsia="仿宋"/>
                <w:kern w:val="0"/>
              </w:rPr>
              <w:t>7</w:t>
            </w:r>
          </w:p>
        </w:tc>
      </w:tr>
      <w:tr w:rsidR="005F55A4" w14:paraId="5A010AEF" w14:textId="77777777">
        <w:trPr>
          <w:trHeight w:val="338"/>
        </w:trPr>
        <w:tc>
          <w:tcPr>
            <w:tcW w:w="1642" w:type="dxa"/>
            <w:vAlign w:val="center"/>
          </w:tcPr>
          <w:p w14:paraId="0A531B77" w14:textId="77777777" w:rsidR="005F55A4" w:rsidRDefault="001375DA">
            <w:pPr>
              <w:jc w:val="center"/>
              <w:rPr>
                <w:rFonts w:eastAsia="仿宋"/>
                <w:kern w:val="0"/>
              </w:rPr>
            </w:pPr>
            <w:r>
              <w:rPr>
                <w:rFonts w:eastAsia="仿宋" w:cs="仿宋" w:hint="eastAsia"/>
                <w:kern w:val="0"/>
              </w:rPr>
              <w:t>评分表</w:t>
            </w:r>
            <w:r>
              <w:rPr>
                <w:rFonts w:eastAsia="仿宋"/>
                <w:kern w:val="0"/>
              </w:rPr>
              <w:t>2</w:t>
            </w:r>
          </w:p>
        </w:tc>
        <w:tc>
          <w:tcPr>
            <w:tcW w:w="5401" w:type="dxa"/>
          </w:tcPr>
          <w:p w14:paraId="31516831" w14:textId="77777777" w:rsidR="005F55A4" w:rsidRDefault="001375DA">
            <w:pPr>
              <w:rPr>
                <w:rFonts w:eastAsia="仿宋"/>
                <w:kern w:val="0"/>
              </w:rPr>
            </w:pPr>
            <w:r>
              <w:rPr>
                <w:rFonts w:eastAsia="仿宋" w:cs="仿宋" w:hint="eastAsia"/>
                <w:kern w:val="0"/>
              </w:rPr>
              <w:t>机电一体化设备功能</w:t>
            </w:r>
          </w:p>
        </w:tc>
        <w:tc>
          <w:tcPr>
            <w:tcW w:w="1373" w:type="dxa"/>
          </w:tcPr>
          <w:p w14:paraId="1B16EFFA" w14:textId="77777777" w:rsidR="005F55A4" w:rsidRDefault="001375DA">
            <w:pPr>
              <w:rPr>
                <w:rFonts w:eastAsia="仿宋"/>
                <w:kern w:val="0"/>
              </w:rPr>
            </w:pPr>
            <w:r>
              <w:rPr>
                <w:rFonts w:eastAsia="仿宋"/>
                <w:kern w:val="0"/>
              </w:rPr>
              <w:t>45</w:t>
            </w:r>
          </w:p>
        </w:tc>
      </w:tr>
      <w:tr w:rsidR="005F55A4" w14:paraId="26E8AAC6" w14:textId="77777777">
        <w:trPr>
          <w:trHeight w:val="355"/>
        </w:trPr>
        <w:tc>
          <w:tcPr>
            <w:tcW w:w="1642" w:type="dxa"/>
          </w:tcPr>
          <w:p w14:paraId="750D46BE" w14:textId="77777777" w:rsidR="005F55A4" w:rsidRDefault="001375DA">
            <w:pPr>
              <w:jc w:val="center"/>
              <w:rPr>
                <w:rFonts w:eastAsia="仿宋"/>
                <w:kern w:val="0"/>
              </w:rPr>
            </w:pPr>
            <w:r>
              <w:rPr>
                <w:rFonts w:eastAsia="仿宋" w:cs="仿宋" w:hint="eastAsia"/>
                <w:kern w:val="0"/>
              </w:rPr>
              <w:t>评分表</w:t>
            </w:r>
            <w:r>
              <w:rPr>
                <w:rFonts w:eastAsia="仿宋"/>
                <w:kern w:val="0"/>
              </w:rPr>
              <w:t>3</w:t>
            </w:r>
          </w:p>
        </w:tc>
        <w:tc>
          <w:tcPr>
            <w:tcW w:w="5401" w:type="dxa"/>
          </w:tcPr>
          <w:p w14:paraId="195FD1A6" w14:textId="77777777" w:rsidR="005F55A4" w:rsidRDefault="001375DA">
            <w:pPr>
              <w:rPr>
                <w:rFonts w:eastAsia="仿宋"/>
                <w:kern w:val="0"/>
              </w:rPr>
            </w:pPr>
            <w:r>
              <w:rPr>
                <w:rFonts w:eastAsia="仿宋" w:cs="仿宋" w:hint="eastAsia"/>
                <w:kern w:val="0"/>
              </w:rPr>
              <w:t>工作过程评分</w:t>
            </w:r>
          </w:p>
        </w:tc>
        <w:tc>
          <w:tcPr>
            <w:tcW w:w="1373" w:type="dxa"/>
          </w:tcPr>
          <w:p w14:paraId="0BFA9311" w14:textId="77777777" w:rsidR="005F55A4" w:rsidRDefault="001375DA">
            <w:pPr>
              <w:rPr>
                <w:rFonts w:eastAsia="仿宋"/>
                <w:kern w:val="0"/>
              </w:rPr>
            </w:pPr>
            <w:r>
              <w:rPr>
                <w:rFonts w:eastAsia="仿宋"/>
                <w:kern w:val="0"/>
              </w:rPr>
              <w:t>10</w:t>
            </w:r>
          </w:p>
        </w:tc>
      </w:tr>
    </w:tbl>
    <w:p w14:paraId="46EC3F3A"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四、竞赛方式</w:t>
      </w:r>
    </w:p>
    <w:p w14:paraId="704270F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本赛项是团体赛。</w:t>
      </w:r>
    </w:p>
    <w:p w14:paraId="3FF5300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由</w:t>
      </w:r>
      <w:r>
        <w:rPr>
          <w:rFonts w:ascii="仿宋_GB2312" w:eastAsia="仿宋_GB2312" w:hAnsi="仿宋" w:cs="仿宋_GB2312"/>
          <w:sz w:val="28"/>
          <w:szCs w:val="28"/>
        </w:rPr>
        <w:t>2</w:t>
      </w:r>
      <w:r>
        <w:rPr>
          <w:rFonts w:ascii="仿宋_GB2312" w:eastAsia="仿宋_GB2312" w:hAnsi="仿宋" w:cs="仿宋_GB2312" w:hint="eastAsia"/>
          <w:sz w:val="28"/>
          <w:szCs w:val="28"/>
        </w:rPr>
        <w:t>名选手组成一个参赛队。</w:t>
      </w:r>
    </w:p>
    <w:p w14:paraId="3C3FD36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两名选手分工合作，在</w:t>
      </w:r>
      <w:r>
        <w:rPr>
          <w:rFonts w:ascii="仿宋_GB2312" w:eastAsia="仿宋_GB2312" w:hAnsi="仿宋" w:cs="仿宋_GB2312"/>
          <w:sz w:val="28"/>
          <w:szCs w:val="28"/>
        </w:rPr>
        <w:t>4</w:t>
      </w:r>
      <w:r>
        <w:rPr>
          <w:rFonts w:ascii="仿宋_GB2312" w:eastAsia="仿宋_GB2312" w:hAnsi="仿宋" w:cs="仿宋_GB2312" w:hint="eastAsia"/>
          <w:sz w:val="28"/>
          <w:szCs w:val="28"/>
        </w:rPr>
        <w:t>个小时内完成竞赛任务，一名选手主要负责设备组装和设备参数设置，另一名选手主要负责控制程序编制和触摸屏界面制作，两名选手一起进行设备调试。</w:t>
      </w:r>
    </w:p>
    <w:p w14:paraId="779E2155"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五、竞赛流程</w:t>
      </w:r>
    </w:p>
    <w:p w14:paraId="0871B0F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确定的竞赛日期，由甘肃省职业院校技能大赛执委会及赛区执委会统一规定，各参赛队在竞赛前一天上午报到，下午举行场次抽签活动，并安排选手熟悉赛场。</w:t>
      </w:r>
    </w:p>
    <w:p w14:paraId="0C9DD92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各场次的比赛赛卷不同，比赛流程相同，如图</w:t>
      </w:r>
      <w:r>
        <w:rPr>
          <w:rFonts w:ascii="仿宋_GB2312" w:eastAsia="仿宋_GB2312" w:hAnsi="仿宋" w:cs="仿宋_GB2312"/>
          <w:sz w:val="28"/>
          <w:szCs w:val="28"/>
        </w:rPr>
        <w:t>1</w:t>
      </w:r>
      <w:r>
        <w:rPr>
          <w:rFonts w:ascii="仿宋_GB2312" w:eastAsia="仿宋_GB2312" w:hAnsi="仿宋" w:cs="仿宋_GB2312" w:hint="eastAsia"/>
          <w:sz w:val="28"/>
          <w:szCs w:val="28"/>
        </w:rPr>
        <w:t>所示。</w:t>
      </w:r>
    </w:p>
    <w:p w14:paraId="1EA09193" w14:textId="77777777" w:rsidR="005F55A4" w:rsidRDefault="00E624D9">
      <w:pPr>
        <w:jc w:val="center"/>
      </w:pPr>
      <w:r>
        <w:pict w14:anchorId="3BB77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竞赛基本流程图" style="width:287.25pt;height:254.25pt">
            <v:imagedata r:id="rId6" o:title=""/>
          </v:shape>
        </w:pict>
      </w:r>
    </w:p>
    <w:p w14:paraId="10FD772B" w14:textId="77777777" w:rsidR="005F55A4" w:rsidRDefault="001375DA">
      <w:pPr>
        <w:jc w:val="center"/>
        <w:rPr>
          <w:rFonts w:ascii="仿宋" w:eastAsia="仿宋" w:hAnsi="仿宋"/>
          <w:sz w:val="24"/>
          <w:szCs w:val="24"/>
        </w:rPr>
      </w:pPr>
      <w:r>
        <w:rPr>
          <w:rFonts w:ascii="仿宋" w:eastAsia="仿宋" w:hAnsi="仿宋" w:cs="仿宋" w:hint="eastAsia"/>
          <w:sz w:val="24"/>
          <w:szCs w:val="24"/>
        </w:rPr>
        <w:t>图</w:t>
      </w:r>
      <w:r>
        <w:rPr>
          <w:rFonts w:ascii="仿宋" w:eastAsia="仿宋" w:hAnsi="仿宋" w:cs="仿宋"/>
          <w:sz w:val="24"/>
          <w:szCs w:val="24"/>
        </w:rPr>
        <w:t xml:space="preserve">1   </w:t>
      </w:r>
      <w:r>
        <w:rPr>
          <w:rFonts w:ascii="仿宋" w:eastAsia="仿宋" w:hAnsi="仿宋" w:cs="仿宋" w:hint="eastAsia"/>
          <w:sz w:val="24"/>
          <w:szCs w:val="24"/>
        </w:rPr>
        <w:t>竞赛流程图</w:t>
      </w:r>
    </w:p>
    <w:p w14:paraId="66D15A07" w14:textId="77777777" w:rsidR="005F55A4" w:rsidRDefault="001375DA">
      <w:pPr>
        <w:snapToGrid w:val="0"/>
        <w:spacing w:line="480" w:lineRule="exact"/>
        <w:ind w:firstLineChars="200" w:firstLine="480"/>
        <w:rPr>
          <w:rFonts w:ascii="仿宋_GB2312" w:eastAsia="仿宋_GB2312" w:hAnsi="仿宋"/>
          <w:sz w:val="24"/>
          <w:szCs w:val="24"/>
        </w:rPr>
      </w:pPr>
      <w:r>
        <w:rPr>
          <w:rFonts w:ascii="仿宋_GB2312" w:eastAsia="仿宋_GB2312" w:hAnsi="仿宋" w:cs="仿宋_GB2312" w:hint="eastAsia"/>
          <w:sz w:val="24"/>
          <w:szCs w:val="24"/>
        </w:rPr>
        <w:lastRenderedPageBreak/>
        <w:t>（二）竞赛日程：</w:t>
      </w:r>
    </w:p>
    <w:p w14:paraId="08779B3C" w14:textId="77777777" w:rsidR="005F55A4" w:rsidRDefault="001375DA">
      <w:pPr>
        <w:snapToGrid w:val="0"/>
        <w:spacing w:line="480" w:lineRule="exact"/>
        <w:ind w:firstLineChars="200" w:firstLine="480"/>
        <w:rPr>
          <w:rFonts w:ascii="仿宋_GB2312" w:eastAsia="仿宋_GB2312" w:hAnsi="仿宋"/>
          <w:sz w:val="24"/>
          <w:szCs w:val="24"/>
        </w:rPr>
      </w:pPr>
      <w:r>
        <w:rPr>
          <w:rFonts w:ascii="仿宋_GB2312" w:eastAsia="仿宋_GB2312" w:hAnsi="仿宋" w:cs="仿宋_GB2312" w:hint="eastAsia"/>
          <w:sz w:val="24"/>
          <w:szCs w:val="24"/>
        </w:rPr>
        <w:t>竞赛日期和地点以2020甘肃省职业院校技能大赛执委会公布的为准，赛程安排如下：</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0"/>
        <w:gridCol w:w="1642"/>
        <w:gridCol w:w="2240"/>
        <w:gridCol w:w="2174"/>
        <w:gridCol w:w="2014"/>
      </w:tblGrid>
      <w:tr w:rsidR="005F55A4" w14:paraId="369B5FE4" w14:textId="77777777">
        <w:trPr>
          <w:trHeight w:val="373"/>
          <w:jc w:val="center"/>
        </w:trPr>
        <w:tc>
          <w:tcPr>
            <w:tcW w:w="860" w:type="dxa"/>
            <w:vAlign w:val="center"/>
          </w:tcPr>
          <w:p w14:paraId="6F8AF45B" w14:textId="77777777" w:rsidR="005F55A4" w:rsidRDefault="001375DA">
            <w:pPr>
              <w:snapToGrid w:val="0"/>
              <w:spacing w:line="560" w:lineRule="exact"/>
              <w:jc w:val="center"/>
              <w:rPr>
                <w:rFonts w:ascii="仿宋_GB2312" w:eastAsia="仿宋_GB2312" w:hAnsi="仿宋"/>
                <w:b/>
                <w:bCs/>
                <w:kern w:val="0"/>
                <w:sz w:val="24"/>
                <w:szCs w:val="24"/>
              </w:rPr>
            </w:pPr>
            <w:r>
              <w:rPr>
                <w:rFonts w:ascii="仿宋_GB2312" w:eastAsia="仿宋_GB2312" w:hAnsi="仿宋" w:cs="仿宋_GB2312" w:hint="eastAsia"/>
                <w:b/>
                <w:bCs/>
                <w:kern w:val="0"/>
                <w:sz w:val="24"/>
                <w:szCs w:val="24"/>
              </w:rPr>
              <w:t>序号</w:t>
            </w:r>
          </w:p>
        </w:tc>
        <w:tc>
          <w:tcPr>
            <w:tcW w:w="1642" w:type="dxa"/>
            <w:vAlign w:val="center"/>
          </w:tcPr>
          <w:p w14:paraId="40CD43AA" w14:textId="77777777" w:rsidR="005F55A4" w:rsidRDefault="001375DA">
            <w:pPr>
              <w:snapToGrid w:val="0"/>
              <w:spacing w:line="560" w:lineRule="exact"/>
              <w:jc w:val="center"/>
              <w:rPr>
                <w:rFonts w:ascii="仿宋_GB2312" w:eastAsia="仿宋_GB2312" w:hAnsi="仿宋"/>
                <w:b/>
                <w:bCs/>
                <w:kern w:val="0"/>
                <w:sz w:val="24"/>
                <w:szCs w:val="24"/>
              </w:rPr>
            </w:pPr>
            <w:r>
              <w:rPr>
                <w:rFonts w:ascii="仿宋_GB2312" w:eastAsia="仿宋_GB2312" w:hAnsi="仿宋" w:cs="仿宋_GB2312" w:hint="eastAsia"/>
                <w:b/>
                <w:bCs/>
                <w:kern w:val="0"/>
                <w:sz w:val="24"/>
                <w:szCs w:val="24"/>
              </w:rPr>
              <w:t>日</w:t>
            </w:r>
            <w:r>
              <w:rPr>
                <w:rFonts w:ascii="仿宋_GB2312" w:eastAsia="仿宋_GB2312" w:hAnsi="仿宋" w:cs="仿宋_GB2312"/>
                <w:b/>
                <w:bCs/>
                <w:kern w:val="0"/>
                <w:sz w:val="24"/>
                <w:szCs w:val="24"/>
              </w:rPr>
              <w:t xml:space="preserve">  </w:t>
            </w:r>
            <w:r>
              <w:rPr>
                <w:rFonts w:ascii="仿宋_GB2312" w:eastAsia="仿宋_GB2312" w:hAnsi="仿宋" w:cs="仿宋_GB2312" w:hint="eastAsia"/>
                <w:b/>
                <w:bCs/>
                <w:kern w:val="0"/>
                <w:sz w:val="24"/>
                <w:szCs w:val="24"/>
              </w:rPr>
              <w:t>期</w:t>
            </w:r>
          </w:p>
        </w:tc>
        <w:tc>
          <w:tcPr>
            <w:tcW w:w="2240" w:type="dxa"/>
            <w:vAlign w:val="center"/>
          </w:tcPr>
          <w:p w14:paraId="1DA9AD4C" w14:textId="77777777" w:rsidR="005F55A4" w:rsidRDefault="001375DA">
            <w:pPr>
              <w:snapToGrid w:val="0"/>
              <w:spacing w:line="560" w:lineRule="exact"/>
              <w:jc w:val="center"/>
              <w:rPr>
                <w:rFonts w:ascii="仿宋_GB2312" w:eastAsia="仿宋_GB2312" w:hAnsi="仿宋"/>
                <w:b/>
                <w:bCs/>
                <w:kern w:val="0"/>
                <w:sz w:val="24"/>
                <w:szCs w:val="24"/>
              </w:rPr>
            </w:pPr>
            <w:r>
              <w:rPr>
                <w:rFonts w:ascii="仿宋_GB2312" w:eastAsia="仿宋_GB2312" w:hAnsi="仿宋" w:cs="仿宋_GB2312" w:hint="eastAsia"/>
                <w:b/>
                <w:bCs/>
                <w:kern w:val="0"/>
                <w:sz w:val="24"/>
                <w:szCs w:val="24"/>
              </w:rPr>
              <w:t>时</w:t>
            </w:r>
            <w:r>
              <w:rPr>
                <w:rFonts w:ascii="仿宋_GB2312" w:eastAsia="仿宋_GB2312" w:hAnsi="仿宋" w:cs="仿宋_GB2312"/>
                <w:b/>
                <w:bCs/>
                <w:kern w:val="0"/>
                <w:sz w:val="24"/>
                <w:szCs w:val="24"/>
              </w:rPr>
              <w:t xml:space="preserve">   </w:t>
            </w:r>
            <w:r>
              <w:rPr>
                <w:rFonts w:ascii="仿宋_GB2312" w:eastAsia="仿宋_GB2312" w:hAnsi="仿宋" w:cs="仿宋_GB2312" w:hint="eastAsia"/>
                <w:b/>
                <w:bCs/>
                <w:kern w:val="0"/>
                <w:sz w:val="24"/>
                <w:szCs w:val="24"/>
              </w:rPr>
              <w:t>间</w:t>
            </w:r>
          </w:p>
        </w:tc>
        <w:tc>
          <w:tcPr>
            <w:tcW w:w="2174" w:type="dxa"/>
            <w:vAlign w:val="center"/>
          </w:tcPr>
          <w:p w14:paraId="1169FC9A" w14:textId="77777777" w:rsidR="005F55A4" w:rsidRDefault="001375DA">
            <w:pPr>
              <w:snapToGrid w:val="0"/>
              <w:spacing w:line="560" w:lineRule="exact"/>
              <w:jc w:val="center"/>
              <w:rPr>
                <w:rFonts w:ascii="仿宋_GB2312" w:eastAsia="仿宋_GB2312" w:hAnsi="仿宋"/>
                <w:b/>
                <w:bCs/>
                <w:kern w:val="0"/>
                <w:sz w:val="24"/>
                <w:szCs w:val="24"/>
              </w:rPr>
            </w:pPr>
            <w:r>
              <w:rPr>
                <w:rFonts w:ascii="仿宋_GB2312" w:eastAsia="仿宋_GB2312" w:hAnsi="仿宋" w:cs="仿宋_GB2312" w:hint="eastAsia"/>
                <w:b/>
                <w:bCs/>
                <w:kern w:val="0"/>
                <w:sz w:val="24"/>
                <w:szCs w:val="24"/>
              </w:rPr>
              <w:t>内</w:t>
            </w:r>
            <w:r>
              <w:rPr>
                <w:rFonts w:ascii="仿宋_GB2312" w:eastAsia="仿宋_GB2312" w:hAnsi="仿宋" w:cs="仿宋_GB2312"/>
                <w:b/>
                <w:bCs/>
                <w:kern w:val="0"/>
                <w:sz w:val="24"/>
                <w:szCs w:val="24"/>
              </w:rPr>
              <w:t xml:space="preserve">  </w:t>
            </w:r>
            <w:r>
              <w:rPr>
                <w:rFonts w:ascii="仿宋_GB2312" w:eastAsia="仿宋_GB2312" w:hAnsi="仿宋" w:cs="仿宋_GB2312" w:hint="eastAsia"/>
                <w:b/>
                <w:bCs/>
                <w:kern w:val="0"/>
                <w:sz w:val="24"/>
                <w:szCs w:val="24"/>
              </w:rPr>
              <w:t>容</w:t>
            </w:r>
          </w:p>
        </w:tc>
        <w:tc>
          <w:tcPr>
            <w:tcW w:w="2014" w:type="dxa"/>
          </w:tcPr>
          <w:p w14:paraId="2A0C5811" w14:textId="77777777" w:rsidR="005F55A4" w:rsidRDefault="001375DA">
            <w:pPr>
              <w:snapToGrid w:val="0"/>
              <w:spacing w:line="560" w:lineRule="exact"/>
              <w:jc w:val="center"/>
              <w:rPr>
                <w:rFonts w:ascii="仿宋_GB2312" w:eastAsia="仿宋_GB2312" w:hAnsi="仿宋"/>
                <w:b/>
                <w:bCs/>
                <w:kern w:val="0"/>
                <w:sz w:val="24"/>
                <w:szCs w:val="24"/>
              </w:rPr>
            </w:pPr>
            <w:r>
              <w:rPr>
                <w:rFonts w:ascii="仿宋_GB2312" w:eastAsia="仿宋_GB2312" w:hAnsi="仿宋" w:cs="仿宋_GB2312" w:hint="eastAsia"/>
                <w:b/>
                <w:bCs/>
                <w:kern w:val="0"/>
                <w:sz w:val="24"/>
                <w:szCs w:val="24"/>
              </w:rPr>
              <w:t>地点</w:t>
            </w:r>
          </w:p>
        </w:tc>
      </w:tr>
      <w:tr w:rsidR="005F55A4" w14:paraId="08EE36F0" w14:textId="77777777">
        <w:trPr>
          <w:trHeight w:val="373"/>
          <w:jc w:val="center"/>
        </w:trPr>
        <w:tc>
          <w:tcPr>
            <w:tcW w:w="860" w:type="dxa"/>
            <w:vAlign w:val="center"/>
          </w:tcPr>
          <w:p w14:paraId="01BA6DE5"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1</w:t>
            </w:r>
          </w:p>
        </w:tc>
        <w:tc>
          <w:tcPr>
            <w:tcW w:w="1642" w:type="dxa"/>
            <w:vAlign w:val="center"/>
          </w:tcPr>
          <w:p w14:paraId="6816A947" w14:textId="77777777" w:rsidR="005F55A4" w:rsidRDefault="001375DA">
            <w:pPr>
              <w:snapToGrid w:val="0"/>
              <w:spacing w:line="560" w:lineRule="exact"/>
              <w:jc w:val="center"/>
              <w:rPr>
                <w:rFonts w:ascii="仿宋_GB2312" w:eastAsia="仿宋_GB2312" w:hAnsi="仿宋"/>
                <w:kern w:val="0"/>
              </w:rPr>
            </w:pPr>
            <w:r>
              <w:rPr>
                <w:rFonts w:ascii="仿宋_GB2312" w:eastAsia="仿宋_GB2312" w:hAnsi="仿宋" w:cs="仿宋" w:hint="eastAsia"/>
                <w:kern w:val="0"/>
              </w:rPr>
              <w:t>5月23日</w:t>
            </w:r>
          </w:p>
        </w:tc>
        <w:tc>
          <w:tcPr>
            <w:tcW w:w="2240" w:type="dxa"/>
            <w:vAlign w:val="center"/>
          </w:tcPr>
          <w:p w14:paraId="486906C0" w14:textId="77777777" w:rsidR="005F55A4" w:rsidRDefault="001375DA">
            <w:pPr>
              <w:snapToGrid w:val="0"/>
              <w:spacing w:line="560" w:lineRule="exact"/>
              <w:jc w:val="center"/>
              <w:rPr>
                <w:rFonts w:ascii="仿宋_GB2312" w:eastAsia="仿宋_GB2312" w:hAnsi="仿宋"/>
                <w:kern w:val="0"/>
              </w:rPr>
            </w:pPr>
            <w:r>
              <w:rPr>
                <w:rFonts w:ascii="仿宋_GB2312" w:eastAsia="仿宋_GB2312" w:hAnsi="仿宋" w:cs="仿宋" w:hint="eastAsia"/>
                <w:kern w:val="0"/>
              </w:rPr>
              <w:t>全天</w:t>
            </w:r>
          </w:p>
        </w:tc>
        <w:tc>
          <w:tcPr>
            <w:tcW w:w="2174" w:type="dxa"/>
            <w:vAlign w:val="center"/>
          </w:tcPr>
          <w:p w14:paraId="0034CB32" w14:textId="77777777" w:rsidR="005F55A4" w:rsidRDefault="001375DA">
            <w:pPr>
              <w:snapToGrid w:val="0"/>
              <w:rPr>
                <w:rFonts w:ascii="仿宋_GB2312" w:eastAsia="仿宋_GB2312" w:hAnsi="仿宋"/>
                <w:kern w:val="0"/>
              </w:rPr>
            </w:pPr>
            <w:r>
              <w:rPr>
                <w:rFonts w:ascii="仿宋_GB2312" w:eastAsia="仿宋_GB2312" w:hAnsi="仿宋" w:cs="仿宋" w:hint="eastAsia"/>
                <w:kern w:val="0"/>
              </w:rPr>
              <w:t>报到，所有代表队</w:t>
            </w:r>
          </w:p>
        </w:tc>
        <w:tc>
          <w:tcPr>
            <w:tcW w:w="2014" w:type="dxa"/>
            <w:vAlign w:val="center"/>
          </w:tcPr>
          <w:p w14:paraId="0463EFAB" w14:textId="77777777" w:rsidR="005F55A4" w:rsidRDefault="001375DA">
            <w:pPr>
              <w:snapToGrid w:val="0"/>
              <w:jc w:val="center"/>
              <w:rPr>
                <w:rFonts w:ascii="仿宋_GB2312" w:eastAsia="仿宋_GB2312" w:hAnsi="仿宋"/>
                <w:kern w:val="0"/>
              </w:rPr>
            </w:pPr>
            <w:r>
              <w:rPr>
                <w:rFonts w:ascii="仿宋_GB2312" w:eastAsia="仿宋_GB2312" w:hAnsi="仿宋" w:cs="仿宋" w:hint="eastAsia"/>
                <w:kern w:val="0"/>
              </w:rPr>
              <w:t>住宿酒店</w:t>
            </w:r>
          </w:p>
        </w:tc>
      </w:tr>
      <w:tr w:rsidR="005F55A4" w14:paraId="30AB6AA9" w14:textId="77777777">
        <w:trPr>
          <w:trHeight w:val="373"/>
          <w:jc w:val="center"/>
        </w:trPr>
        <w:tc>
          <w:tcPr>
            <w:tcW w:w="860" w:type="dxa"/>
            <w:vAlign w:val="center"/>
          </w:tcPr>
          <w:p w14:paraId="35BE3F6F"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6</w:t>
            </w:r>
          </w:p>
        </w:tc>
        <w:tc>
          <w:tcPr>
            <w:tcW w:w="1642" w:type="dxa"/>
            <w:vMerge w:val="restart"/>
            <w:vAlign w:val="center"/>
          </w:tcPr>
          <w:p w14:paraId="5E94595B" w14:textId="77777777" w:rsidR="005F55A4" w:rsidRDefault="001375DA">
            <w:pPr>
              <w:snapToGrid w:val="0"/>
              <w:spacing w:line="560" w:lineRule="exact"/>
              <w:jc w:val="center"/>
              <w:rPr>
                <w:rFonts w:ascii="仿宋_GB2312" w:eastAsia="仿宋_GB2312" w:hAnsi="仿宋"/>
                <w:kern w:val="0"/>
              </w:rPr>
            </w:pPr>
            <w:r>
              <w:rPr>
                <w:rFonts w:ascii="仿宋_GB2312" w:eastAsia="仿宋_GB2312" w:hAnsi="仿宋" w:cs="仿宋" w:hint="eastAsia"/>
                <w:kern w:val="0"/>
              </w:rPr>
              <w:t>5月24日</w:t>
            </w:r>
          </w:p>
        </w:tc>
        <w:tc>
          <w:tcPr>
            <w:tcW w:w="2240" w:type="dxa"/>
            <w:vAlign w:val="center"/>
          </w:tcPr>
          <w:p w14:paraId="7C34D9E9" w14:textId="77777777" w:rsidR="005F55A4" w:rsidRDefault="001375DA">
            <w:pPr>
              <w:snapToGrid w:val="0"/>
              <w:spacing w:line="560" w:lineRule="exact"/>
              <w:jc w:val="center"/>
              <w:rPr>
                <w:rFonts w:ascii="仿宋_GB2312" w:eastAsia="仿宋_GB2312" w:hAnsi="仿宋" w:cs="仿宋_GB2312"/>
                <w:kern w:val="0"/>
              </w:rPr>
            </w:pPr>
            <w:r>
              <w:rPr>
                <w:rFonts w:ascii="仿宋_GB2312" w:eastAsia="仿宋_GB2312" w:hAnsi="仿宋" w:cs="仿宋" w:hint="eastAsia"/>
                <w:kern w:val="0"/>
              </w:rPr>
              <w:t>7:30～8:00</w:t>
            </w:r>
          </w:p>
        </w:tc>
        <w:tc>
          <w:tcPr>
            <w:tcW w:w="2174" w:type="dxa"/>
            <w:vAlign w:val="center"/>
          </w:tcPr>
          <w:p w14:paraId="1298C864" w14:textId="77777777" w:rsidR="005F55A4" w:rsidRDefault="001375DA">
            <w:pPr>
              <w:snapToGrid w:val="0"/>
              <w:rPr>
                <w:rFonts w:ascii="仿宋_GB2312" w:eastAsia="仿宋_GB2312" w:hAnsi="仿宋"/>
                <w:kern w:val="0"/>
              </w:rPr>
            </w:pPr>
            <w:r>
              <w:rPr>
                <w:rFonts w:ascii="仿宋_GB2312" w:eastAsia="仿宋_GB2312" w:hAnsi="仿宋" w:cs="仿宋" w:hint="eastAsia"/>
                <w:kern w:val="0"/>
              </w:rPr>
              <w:t>第一场竞赛赛场检录、参赛编号抽签、二次加密产生赛位号</w:t>
            </w:r>
          </w:p>
        </w:tc>
        <w:tc>
          <w:tcPr>
            <w:tcW w:w="2014" w:type="dxa"/>
            <w:vAlign w:val="center"/>
          </w:tcPr>
          <w:p w14:paraId="0A4C6AD7" w14:textId="77777777" w:rsidR="005F55A4" w:rsidRDefault="001375DA">
            <w:pPr>
              <w:snapToGrid w:val="0"/>
              <w:jc w:val="center"/>
              <w:rPr>
                <w:rFonts w:ascii="仿宋_GB2312" w:eastAsia="仿宋_GB2312" w:hAnsi="仿宋"/>
                <w:kern w:val="0"/>
              </w:rPr>
            </w:pPr>
            <w:r>
              <w:rPr>
                <w:rFonts w:ascii="仿宋_GB2312" w:eastAsia="仿宋_GB2312" w:hAnsi="仿宋" w:cs="仿宋" w:hint="eastAsia"/>
                <w:kern w:val="0"/>
              </w:rPr>
              <w:t>甘肃机电职业技术学院4号实训楼</w:t>
            </w:r>
          </w:p>
        </w:tc>
      </w:tr>
      <w:tr w:rsidR="005F55A4" w14:paraId="0E1FEFAB" w14:textId="77777777">
        <w:trPr>
          <w:trHeight w:val="531"/>
          <w:jc w:val="center"/>
        </w:trPr>
        <w:tc>
          <w:tcPr>
            <w:tcW w:w="860" w:type="dxa"/>
            <w:vAlign w:val="center"/>
          </w:tcPr>
          <w:p w14:paraId="3B27A3D8"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7</w:t>
            </w:r>
          </w:p>
        </w:tc>
        <w:tc>
          <w:tcPr>
            <w:tcW w:w="1642" w:type="dxa"/>
            <w:vMerge/>
            <w:vAlign w:val="center"/>
          </w:tcPr>
          <w:p w14:paraId="7AC5761F" w14:textId="77777777" w:rsidR="005F55A4" w:rsidRDefault="005F55A4">
            <w:pPr>
              <w:snapToGrid w:val="0"/>
              <w:spacing w:line="560" w:lineRule="exact"/>
              <w:jc w:val="center"/>
              <w:rPr>
                <w:rFonts w:ascii="仿宋_GB2312" w:eastAsia="仿宋_GB2312" w:hAnsi="仿宋"/>
                <w:kern w:val="0"/>
              </w:rPr>
            </w:pPr>
          </w:p>
        </w:tc>
        <w:tc>
          <w:tcPr>
            <w:tcW w:w="2240" w:type="dxa"/>
            <w:vMerge w:val="restart"/>
            <w:vAlign w:val="center"/>
          </w:tcPr>
          <w:p w14:paraId="04518F9B" w14:textId="77777777" w:rsidR="005F55A4" w:rsidRDefault="001375DA">
            <w:pPr>
              <w:snapToGrid w:val="0"/>
              <w:spacing w:line="560" w:lineRule="exact"/>
              <w:jc w:val="center"/>
              <w:rPr>
                <w:rFonts w:ascii="仿宋_GB2312" w:eastAsia="仿宋_GB2312" w:hAnsi="仿宋" w:cs="仿宋_GB2312"/>
                <w:kern w:val="0"/>
              </w:rPr>
            </w:pPr>
            <w:r>
              <w:rPr>
                <w:rFonts w:ascii="仿宋_GB2312" w:eastAsia="仿宋_GB2312" w:hAnsi="仿宋" w:cs="仿宋" w:hint="eastAsia"/>
                <w:kern w:val="0"/>
              </w:rPr>
              <w:t>8:00～12:00</w:t>
            </w:r>
          </w:p>
        </w:tc>
        <w:tc>
          <w:tcPr>
            <w:tcW w:w="2174" w:type="dxa"/>
            <w:vMerge w:val="restart"/>
            <w:vAlign w:val="center"/>
          </w:tcPr>
          <w:p w14:paraId="47FEE907" w14:textId="77777777" w:rsidR="005F55A4" w:rsidRDefault="001375DA">
            <w:pPr>
              <w:snapToGrid w:val="0"/>
              <w:rPr>
                <w:rFonts w:ascii="仿宋_GB2312" w:eastAsia="仿宋_GB2312" w:hAnsi="仿宋"/>
                <w:kern w:val="0"/>
              </w:rPr>
            </w:pPr>
            <w:r>
              <w:rPr>
                <w:rFonts w:ascii="仿宋_GB2312" w:eastAsia="仿宋_GB2312" w:hAnsi="仿宋" w:cs="仿宋" w:hint="eastAsia"/>
                <w:kern w:val="0"/>
              </w:rPr>
              <w:t>题目发放、宣布竞赛注意事项、选手进入赛位、检查赛位设备及耗材，竞赛选手完成竞赛任务</w:t>
            </w:r>
          </w:p>
        </w:tc>
        <w:tc>
          <w:tcPr>
            <w:tcW w:w="2014" w:type="dxa"/>
            <w:vMerge w:val="restart"/>
            <w:vAlign w:val="center"/>
          </w:tcPr>
          <w:p w14:paraId="193E8278" w14:textId="77777777" w:rsidR="005F55A4" w:rsidRDefault="001375DA">
            <w:pPr>
              <w:snapToGrid w:val="0"/>
              <w:jc w:val="center"/>
              <w:rPr>
                <w:rFonts w:ascii="仿宋_GB2312" w:eastAsia="仿宋_GB2312" w:hAnsi="仿宋"/>
                <w:kern w:val="0"/>
              </w:rPr>
            </w:pPr>
            <w:r>
              <w:rPr>
                <w:rFonts w:ascii="仿宋_GB2312" w:eastAsia="仿宋_GB2312" w:hAnsi="仿宋" w:cs="仿宋" w:hint="eastAsia"/>
                <w:kern w:val="0"/>
              </w:rPr>
              <w:t>甘肃机电职业技术学院4号实训楼</w:t>
            </w:r>
          </w:p>
        </w:tc>
      </w:tr>
      <w:tr w:rsidR="005F55A4" w14:paraId="3B17C8CD" w14:textId="77777777">
        <w:trPr>
          <w:trHeight w:val="580"/>
          <w:jc w:val="center"/>
        </w:trPr>
        <w:tc>
          <w:tcPr>
            <w:tcW w:w="860" w:type="dxa"/>
            <w:vAlign w:val="center"/>
          </w:tcPr>
          <w:p w14:paraId="7A3A1DD4"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8</w:t>
            </w:r>
          </w:p>
        </w:tc>
        <w:tc>
          <w:tcPr>
            <w:tcW w:w="1642" w:type="dxa"/>
            <w:vMerge/>
            <w:vAlign w:val="center"/>
          </w:tcPr>
          <w:p w14:paraId="22973C63" w14:textId="77777777" w:rsidR="005F55A4" w:rsidRDefault="005F55A4">
            <w:pPr>
              <w:snapToGrid w:val="0"/>
              <w:spacing w:line="560" w:lineRule="exact"/>
              <w:jc w:val="center"/>
              <w:rPr>
                <w:rFonts w:ascii="仿宋_GB2312" w:eastAsia="仿宋_GB2312" w:hAnsi="仿宋"/>
                <w:kern w:val="0"/>
              </w:rPr>
            </w:pPr>
          </w:p>
        </w:tc>
        <w:tc>
          <w:tcPr>
            <w:tcW w:w="2240" w:type="dxa"/>
            <w:vMerge/>
            <w:vAlign w:val="center"/>
          </w:tcPr>
          <w:p w14:paraId="1EF46ADF" w14:textId="77777777" w:rsidR="005F55A4" w:rsidRDefault="005F55A4">
            <w:pPr>
              <w:snapToGrid w:val="0"/>
              <w:spacing w:line="560" w:lineRule="exact"/>
              <w:jc w:val="center"/>
              <w:rPr>
                <w:rFonts w:ascii="仿宋_GB2312" w:eastAsia="仿宋_GB2312" w:hAnsi="仿宋"/>
                <w:kern w:val="0"/>
              </w:rPr>
            </w:pPr>
          </w:p>
        </w:tc>
        <w:tc>
          <w:tcPr>
            <w:tcW w:w="2174" w:type="dxa"/>
            <w:vMerge/>
            <w:vAlign w:val="center"/>
          </w:tcPr>
          <w:p w14:paraId="21B4BCBD" w14:textId="77777777" w:rsidR="005F55A4" w:rsidRDefault="005F55A4">
            <w:pPr>
              <w:snapToGrid w:val="0"/>
              <w:rPr>
                <w:rFonts w:ascii="仿宋_GB2312" w:eastAsia="仿宋_GB2312" w:hAnsi="仿宋"/>
                <w:kern w:val="0"/>
              </w:rPr>
            </w:pPr>
          </w:p>
        </w:tc>
        <w:tc>
          <w:tcPr>
            <w:tcW w:w="2014" w:type="dxa"/>
            <w:vMerge/>
            <w:vAlign w:val="center"/>
          </w:tcPr>
          <w:p w14:paraId="2DB95C54" w14:textId="77777777" w:rsidR="005F55A4" w:rsidRDefault="005F55A4">
            <w:pPr>
              <w:snapToGrid w:val="0"/>
              <w:jc w:val="center"/>
              <w:rPr>
                <w:rFonts w:ascii="仿宋_GB2312" w:eastAsia="仿宋_GB2312" w:hAnsi="仿宋"/>
                <w:kern w:val="0"/>
              </w:rPr>
            </w:pPr>
          </w:p>
        </w:tc>
      </w:tr>
      <w:tr w:rsidR="005F55A4" w14:paraId="575094E5" w14:textId="77777777">
        <w:trPr>
          <w:trHeight w:val="554"/>
          <w:jc w:val="center"/>
        </w:trPr>
        <w:tc>
          <w:tcPr>
            <w:tcW w:w="860" w:type="dxa"/>
            <w:vAlign w:val="center"/>
          </w:tcPr>
          <w:p w14:paraId="1A7F227D"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9</w:t>
            </w:r>
          </w:p>
        </w:tc>
        <w:tc>
          <w:tcPr>
            <w:tcW w:w="1642" w:type="dxa"/>
            <w:vMerge/>
            <w:vAlign w:val="center"/>
          </w:tcPr>
          <w:p w14:paraId="1A5AC9DD" w14:textId="77777777" w:rsidR="005F55A4" w:rsidRDefault="005F55A4">
            <w:pPr>
              <w:snapToGrid w:val="0"/>
              <w:spacing w:line="560" w:lineRule="exact"/>
              <w:jc w:val="center"/>
              <w:rPr>
                <w:rFonts w:ascii="仿宋_GB2312" w:eastAsia="仿宋_GB2312" w:hAnsi="仿宋"/>
                <w:kern w:val="0"/>
              </w:rPr>
            </w:pPr>
          </w:p>
        </w:tc>
        <w:tc>
          <w:tcPr>
            <w:tcW w:w="2240" w:type="dxa"/>
            <w:vMerge/>
            <w:vAlign w:val="center"/>
          </w:tcPr>
          <w:p w14:paraId="27FEDC75" w14:textId="77777777" w:rsidR="005F55A4" w:rsidRDefault="005F55A4">
            <w:pPr>
              <w:snapToGrid w:val="0"/>
              <w:spacing w:line="560" w:lineRule="exact"/>
              <w:jc w:val="center"/>
              <w:rPr>
                <w:rFonts w:ascii="仿宋_GB2312" w:eastAsia="仿宋_GB2312" w:hAnsi="仿宋"/>
                <w:kern w:val="0"/>
              </w:rPr>
            </w:pPr>
          </w:p>
        </w:tc>
        <w:tc>
          <w:tcPr>
            <w:tcW w:w="2174" w:type="dxa"/>
            <w:vMerge/>
            <w:vAlign w:val="center"/>
          </w:tcPr>
          <w:p w14:paraId="775C3EAE" w14:textId="77777777" w:rsidR="005F55A4" w:rsidRDefault="005F55A4">
            <w:pPr>
              <w:snapToGrid w:val="0"/>
              <w:rPr>
                <w:rFonts w:ascii="仿宋_GB2312" w:eastAsia="仿宋_GB2312" w:hAnsi="仿宋"/>
                <w:kern w:val="0"/>
              </w:rPr>
            </w:pPr>
          </w:p>
        </w:tc>
        <w:tc>
          <w:tcPr>
            <w:tcW w:w="2014" w:type="dxa"/>
            <w:vMerge/>
            <w:vAlign w:val="center"/>
          </w:tcPr>
          <w:p w14:paraId="28DD92AC" w14:textId="77777777" w:rsidR="005F55A4" w:rsidRDefault="005F55A4">
            <w:pPr>
              <w:snapToGrid w:val="0"/>
              <w:jc w:val="center"/>
              <w:rPr>
                <w:rFonts w:ascii="仿宋_GB2312" w:eastAsia="仿宋_GB2312" w:hAnsi="仿宋"/>
                <w:kern w:val="0"/>
              </w:rPr>
            </w:pPr>
          </w:p>
        </w:tc>
      </w:tr>
      <w:tr w:rsidR="005F55A4" w14:paraId="399441F5" w14:textId="77777777">
        <w:trPr>
          <w:trHeight w:val="1097"/>
          <w:jc w:val="center"/>
        </w:trPr>
        <w:tc>
          <w:tcPr>
            <w:tcW w:w="860" w:type="dxa"/>
            <w:vAlign w:val="center"/>
          </w:tcPr>
          <w:p w14:paraId="496CE8D0"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11</w:t>
            </w:r>
          </w:p>
        </w:tc>
        <w:tc>
          <w:tcPr>
            <w:tcW w:w="1642" w:type="dxa"/>
            <w:vMerge/>
            <w:vAlign w:val="center"/>
          </w:tcPr>
          <w:p w14:paraId="722C424F" w14:textId="77777777" w:rsidR="005F55A4" w:rsidRDefault="005F55A4">
            <w:pPr>
              <w:snapToGrid w:val="0"/>
              <w:spacing w:line="560" w:lineRule="exact"/>
              <w:jc w:val="center"/>
              <w:rPr>
                <w:rFonts w:ascii="仿宋_GB2312" w:eastAsia="仿宋_GB2312" w:hAnsi="仿宋"/>
                <w:kern w:val="0"/>
              </w:rPr>
            </w:pPr>
          </w:p>
        </w:tc>
        <w:tc>
          <w:tcPr>
            <w:tcW w:w="2240" w:type="dxa"/>
            <w:vAlign w:val="center"/>
          </w:tcPr>
          <w:p w14:paraId="26F8CD3B" w14:textId="77777777" w:rsidR="005F55A4" w:rsidRDefault="001375DA">
            <w:pPr>
              <w:snapToGrid w:val="0"/>
              <w:spacing w:line="560" w:lineRule="exact"/>
              <w:jc w:val="center"/>
              <w:rPr>
                <w:rFonts w:ascii="仿宋_GB2312" w:eastAsia="仿宋_GB2312" w:hAnsi="仿宋" w:cs="仿宋_GB2312"/>
                <w:kern w:val="0"/>
              </w:rPr>
            </w:pPr>
            <w:r>
              <w:rPr>
                <w:rFonts w:ascii="仿宋_GB2312" w:eastAsia="仿宋_GB2312" w:hAnsi="仿宋" w:cs="仿宋" w:hint="eastAsia"/>
                <w:kern w:val="0"/>
              </w:rPr>
              <w:t>12:00～13:00</w:t>
            </w:r>
          </w:p>
        </w:tc>
        <w:tc>
          <w:tcPr>
            <w:tcW w:w="2174" w:type="dxa"/>
            <w:vAlign w:val="center"/>
          </w:tcPr>
          <w:p w14:paraId="31E62614" w14:textId="77777777" w:rsidR="005F55A4" w:rsidRDefault="001375DA">
            <w:pPr>
              <w:snapToGrid w:val="0"/>
              <w:rPr>
                <w:rFonts w:ascii="仿宋_GB2312" w:eastAsia="仿宋_GB2312" w:hAnsi="仿宋"/>
                <w:kern w:val="0"/>
              </w:rPr>
            </w:pPr>
            <w:r>
              <w:rPr>
                <w:rFonts w:ascii="仿宋_GB2312" w:eastAsia="仿宋_GB2312" w:hAnsi="仿宋" w:cs="仿宋" w:hint="eastAsia"/>
                <w:kern w:val="0"/>
              </w:rPr>
              <w:t>竞赛成绩评定，完成评判赛位选手回宾馆。工作人员进行赛场恢复。</w:t>
            </w:r>
          </w:p>
        </w:tc>
        <w:tc>
          <w:tcPr>
            <w:tcW w:w="2014" w:type="dxa"/>
            <w:vAlign w:val="center"/>
          </w:tcPr>
          <w:p w14:paraId="654F9858" w14:textId="77777777" w:rsidR="005F55A4" w:rsidRDefault="001375DA">
            <w:pPr>
              <w:snapToGrid w:val="0"/>
              <w:jc w:val="center"/>
              <w:rPr>
                <w:rFonts w:ascii="仿宋_GB2312" w:eastAsia="仿宋_GB2312" w:hAnsi="仿宋"/>
                <w:kern w:val="0"/>
              </w:rPr>
            </w:pPr>
            <w:r>
              <w:rPr>
                <w:rFonts w:ascii="仿宋_GB2312" w:eastAsia="仿宋_GB2312" w:hAnsi="仿宋" w:cs="仿宋" w:hint="eastAsia"/>
                <w:kern w:val="0"/>
              </w:rPr>
              <w:t>甘肃机电职业技术学院4号实训楼</w:t>
            </w:r>
          </w:p>
        </w:tc>
      </w:tr>
      <w:tr w:rsidR="005F55A4" w14:paraId="5D31F1FB" w14:textId="77777777">
        <w:trPr>
          <w:trHeight w:val="1097"/>
          <w:jc w:val="center"/>
        </w:trPr>
        <w:tc>
          <w:tcPr>
            <w:tcW w:w="860" w:type="dxa"/>
            <w:vAlign w:val="center"/>
          </w:tcPr>
          <w:p w14:paraId="07B3339E"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12</w:t>
            </w:r>
          </w:p>
        </w:tc>
        <w:tc>
          <w:tcPr>
            <w:tcW w:w="1642" w:type="dxa"/>
            <w:vMerge/>
            <w:vAlign w:val="center"/>
          </w:tcPr>
          <w:p w14:paraId="00CFDF30" w14:textId="77777777" w:rsidR="005F55A4" w:rsidRDefault="005F55A4">
            <w:pPr>
              <w:snapToGrid w:val="0"/>
              <w:spacing w:line="560" w:lineRule="exact"/>
              <w:jc w:val="center"/>
              <w:rPr>
                <w:rFonts w:ascii="仿宋_GB2312" w:eastAsia="仿宋_GB2312" w:hAnsi="仿宋"/>
                <w:kern w:val="0"/>
              </w:rPr>
            </w:pPr>
          </w:p>
        </w:tc>
        <w:tc>
          <w:tcPr>
            <w:tcW w:w="2240" w:type="dxa"/>
            <w:vAlign w:val="center"/>
          </w:tcPr>
          <w:p w14:paraId="41B1DD0D" w14:textId="77777777" w:rsidR="005F55A4" w:rsidRDefault="001375DA" w:rsidP="00242F05">
            <w:pPr>
              <w:snapToGrid w:val="0"/>
              <w:spacing w:line="560" w:lineRule="exact"/>
              <w:jc w:val="center"/>
              <w:rPr>
                <w:rFonts w:ascii="仿宋_GB2312" w:eastAsia="仿宋_GB2312" w:hAnsi="仿宋" w:cs="仿宋_GB2312"/>
                <w:kern w:val="0"/>
              </w:rPr>
            </w:pPr>
            <w:r>
              <w:rPr>
                <w:rFonts w:ascii="仿宋_GB2312" w:eastAsia="仿宋_GB2312" w:hAnsi="仿宋" w:cs="仿宋" w:hint="eastAsia"/>
                <w:kern w:val="0"/>
              </w:rPr>
              <w:t>13:</w:t>
            </w:r>
            <w:r w:rsidR="00242F05">
              <w:rPr>
                <w:rFonts w:ascii="仿宋_GB2312" w:eastAsia="仿宋_GB2312" w:hAnsi="仿宋" w:cs="仿宋" w:hint="eastAsia"/>
                <w:kern w:val="0"/>
              </w:rPr>
              <w:t>3</w:t>
            </w:r>
            <w:r>
              <w:rPr>
                <w:rFonts w:ascii="仿宋_GB2312" w:eastAsia="仿宋_GB2312" w:hAnsi="仿宋" w:cs="仿宋" w:hint="eastAsia"/>
                <w:kern w:val="0"/>
              </w:rPr>
              <w:t>0～14:00</w:t>
            </w:r>
          </w:p>
        </w:tc>
        <w:tc>
          <w:tcPr>
            <w:tcW w:w="2174" w:type="dxa"/>
            <w:vAlign w:val="center"/>
          </w:tcPr>
          <w:p w14:paraId="5F7A006E" w14:textId="77777777" w:rsidR="005F55A4" w:rsidRDefault="001375DA">
            <w:pPr>
              <w:snapToGrid w:val="0"/>
              <w:rPr>
                <w:rFonts w:ascii="仿宋_GB2312" w:eastAsia="仿宋_GB2312" w:hAnsi="仿宋"/>
                <w:kern w:val="0"/>
              </w:rPr>
            </w:pPr>
            <w:r>
              <w:rPr>
                <w:rFonts w:ascii="仿宋_GB2312" w:eastAsia="仿宋_GB2312" w:hAnsi="仿宋" w:cs="仿宋" w:hint="eastAsia"/>
                <w:kern w:val="0"/>
              </w:rPr>
              <w:t>第二场竞赛赛场检录、参赛编号抽签、二次加密产生赛位号</w:t>
            </w:r>
          </w:p>
        </w:tc>
        <w:tc>
          <w:tcPr>
            <w:tcW w:w="2014" w:type="dxa"/>
            <w:vAlign w:val="center"/>
          </w:tcPr>
          <w:p w14:paraId="666F76EB" w14:textId="77777777" w:rsidR="005F55A4" w:rsidRDefault="001375DA">
            <w:pPr>
              <w:snapToGrid w:val="0"/>
              <w:jc w:val="center"/>
              <w:rPr>
                <w:rFonts w:ascii="仿宋_GB2312" w:eastAsia="仿宋_GB2312" w:hAnsi="仿宋"/>
                <w:kern w:val="0"/>
              </w:rPr>
            </w:pPr>
            <w:r>
              <w:rPr>
                <w:rFonts w:ascii="仿宋_GB2312" w:eastAsia="仿宋_GB2312" w:hAnsi="仿宋" w:cs="仿宋" w:hint="eastAsia"/>
                <w:kern w:val="0"/>
              </w:rPr>
              <w:t>甘肃机电职业技术学院4号实训楼</w:t>
            </w:r>
          </w:p>
        </w:tc>
      </w:tr>
      <w:tr w:rsidR="005F55A4" w14:paraId="711D0A3B" w14:textId="77777777">
        <w:trPr>
          <w:trHeight w:val="1097"/>
          <w:jc w:val="center"/>
        </w:trPr>
        <w:tc>
          <w:tcPr>
            <w:tcW w:w="860" w:type="dxa"/>
            <w:vAlign w:val="center"/>
          </w:tcPr>
          <w:p w14:paraId="601D1781"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13</w:t>
            </w:r>
          </w:p>
        </w:tc>
        <w:tc>
          <w:tcPr>
            <w:tcW w:w="1642" w:type="dxa"/>
            <w:vMerge/>
            <w:vAlign w:val="center"/>
          </w:tcPr>
          <w:p w14:paraId="571B8A3A" w14:textId="77777777" w:rsidR="005F55A4" w:rsidRDefault="005F55A4">
            <w:pPr>
              <w:snapToGrid w:val="0"/>
              <w:spacing w:line="560" w:lineRule="exact"/>
              <w:jc w:val="center"/>
              <w:rPr>
                <w:rFonts w:ascii="仿宋_GB2312" w:eastAsia="仿宋_GB2312" w:hAnsi="仿宋"/>
                <w:kern w:val="0"/>
              </w:rPr>
            </w:pPr>
          </w:p>
        </w:tc>
        <w:tc>
          <w:tcPr>
            <w:tcW w:w="2240" w:type="dxa"/>
            <w:vAlign w:val="center"/>
          </w:tcPr>
          <w:p w14:paraId="5692AF28" w14:textId="77777777" w:rsidR="005F55A4" w:rsidRDefault="001375DA">
            <w:pPr>
              <w:snapToGrid w:val="0"/>
              <w:spacing w:line="560" w:lineRule="exact"/>
              <w:jc w:val="center"/>
              <w:rPr>
                <w:rFonts w:ascii="仿宋_GB2312" w:eastAsia="仿宋_GB2312" w:hAnsi="仿宋" w:cs="仿宋_GB2312"/>
                <w:kern w:val="0"/>
              </w:rPr>
            </w:pPr>
            <w:r>
              <w:rPr>
                <w:rFonts w:ascii="仿宋_GB2312" w:eastAsia="仿宋_GB2312" w:hAnsi="仿宋" w:cs="仿宋" w:hint="eastAsia"/>
                <w:kern w:val="0"/>
              </w:rPr>
              <w:t>14:00～18:00</w:t>
            </w:r>
          </w:p>
        </w:tc>
        <w:tc>
          <w:tcPr>
            <w:tcW w:w="2174" w:type="dxa"/>
            <w:vAlign w:val="center"/>
          </w:tcPr>
          <w:p w14:paraId="54567470" w14:textId="77777777" w:rsidR="005F55A4" w:rsidRDefault="001375DA">
            <w:pPr>
              <w:snapToGrid w:val="0"/>
              <w:rPr>
                <w:rFonts w:ascii="仿宋_GB2312" w:eastAsia="仿宋_GB2312" w:hAnsi="仿宋"/>
                <w:kern w:val="0"/>
              </w:rPr>
            </w:pPr>
            <w:r>
              <w:rPr>
                <w:rFonts w:ascii="仿宋_GB2312" w:eastAsia="仿宋_GB2312" w:hAnsi="仿宋" w:cs="仿宋" w:hint="eastAsia"/>
                <w:kern w:val="0"/>
              </w:rPr>
              <w:t>题目发放、宣布竞赛注意事项、选手进入赛位、检查赛位设备及耗材，竞赛选手完成竞赛任务</w:t>
            </w:r>
          </w:p>
        </w:tc>
        <w:tc>
          <w:tcPr>
            <w:tcW w:w="2014" w:type="dxa"/>
            <w:vAlign w:val="center"/>
          </w:tcPr>
          <w:p w14:paraId="13BDBD8A" w14:textId="77777777" w:rsidR="005F55A4" w:rsidRDefault="001375DA">
            <w:pPr>
              <w:snapToGrid w:val="0"/>
              <w:jc w:val="center"/>
              <w:rPr>
                <w:rFonts w:ascii="仿宋_GB2312" w:eastAsia="仿宋_GB2312" w:hAnsi="仿宋"/>
                <w:kern w:val="0"/>
              </w:rPr>
            </w:pPr>
            <w:r>
              <w:rPr>
                <w:rFonts w:ascii="仿宋_GB2312" w:eastAsia="仿宋_GB2312" w:hAnsi="仿宋" w:cs="仿宋" w:hint="eastAsia"/>
                <w:kern w:val="0"/>
              </w:rPr>
              <w:t>甘肃机电职业技术学院4号实训楼</w:t>
            </w:r>
          </w:p>
        </w:tc>
      </w:tr>
      <w:tr w:rsidR="005F55A4" w14:paraId="00FDE484" w14:textId="77777777">
        <w:trPr>
          <w:trHeight w:val="1097"/>
          <w:jc w:val="center"/>
        </w:trPr>
        <w:tc>
          <w:tcPr>
            <w:tcW w:w="860" w:type="dxa"/>
            <w:vAlign w:val="center"/>
          </w:tcPr>
          <w:p w14:paraId="021E74FF" w14:textId="77777777" w:rsidR="005F55A4" w:rsidRDefault="001375DA">
            <w:pPr>
              <w:snapToGrid w:val="0"/>
              <w:spacing w:line="560" w:lineRule="exact"/>
              <w:jc w:val="center"/>
              <w:rPr>
                <w:rFonts w:ascii="仿宋_GB2312" w:eastAsia="仿宋_GB2312" w:hAnsi="仿宋" w:cs="仿宋_GB2312"/>
                <w:color w:val="000000"/>
                <w:kern w:val="0"/>
                <w:sz w:val="24"/>
                <w:szCs w:val="24"/>
              </w:rPr>
            </w:pPr>
            <w:r>
              <w:rPr>
                <w:rFonts w:ascii="仿宋_GB2312" w:eastAsia="仿宋_GB2312" w:hAnsi="仿宋" w:cs="仿宋_GB2312"/>
                <w:color w:val="000000"/>
                <w:kern w:val="0"/>
                <w:sz w:val="24"/>
                <w:szCs w:val="24"/>
              </w:rPr>
              <w:t>14</w:t>
            </w:r>
          </w:p>
        </w:tc>
        <w:tc>
          <w:tcPr>
            <w:tcW w:w="1642" w:type="dxa"/>
            <w:vMerge/>
            <w:vAlign w:val="center"/>
          </w:tcPr>
          <w:p w14:paraId="657AFBFA" w14:textId="77777777" w:rsidR="005F55A4" w:rsidRDefault="005F55A4">
            <w:pPr>
              <w:snapToGrid w:val="0"/>
              <w:spacing w:line="560" w:lineRule="exact"/>
              <w:jc w:val="center"/>
              <w:rPr>
                <w:rFonts w:ascii="仿宋_GB2312" w:eastAsia="仿宋_GB2312" w:hAnsi="仿宋"/>
                <w:kern w:val="0"/>
              </w:rPr>
            </w:pPr>
          </w:p>
        </w:tc>
        <w:tc>
          <w:tcPr>
            <w:tcW w:w="2240" w:type="dxa"/>
            <w:vAlign w:val="center"/>
          </w:tcPr>
          <w:p w14:paraId="3A219F82" w14:textId="77777777" w:rsidR="005F55A4" w:rsidRDefault="001375DA">
            <w:pPr>
              <w:snapToGrid w:val="0"/>
              <w:spacing w:line="560" w:lineRule="exact"/>
              <w:jc w:val="center"/>
              <w:rPr>
                <w:rFonts w:ascii="仿宋_GB2312" w:eastAsia="仿宋_GB2312" w:hAnsi="仿宋" w:cs="仿宋_GB2312"/>
                <w:kern w:val="0"/>
              </w:rPr>
            </w:pPr>
            <w:r>
              <w:rPr>
                <w:rFonts w:ascii="仿宋_GB2312" w:eastAsia="仿宋_GB2312" w:hAnsi="仿宋" w:cs="仿宋" w:hint="eastAsia"/>
                <w:kern w:val="0"/>
              </w:rPr>
              <w:t>18:00～19:00</w:t>
            </w:r>
          </w:p>
        </w:tc>
        <w:tc>
          <w:tcPr>
            <w:tcW w:w="2174" w:type="dxa"/>
            <w:vAlign w:val="center"/>
          </w:tcPr>
          <w:p w14:paraId="36F1081B" w14:textId="77777777" w:rsidR="005F55A4" w:rsidRDefault="001375DA">
            <w:pPr>
              <w:snapToGrid w:val="0"/>
              <w:rPr>
                <w:rFonts w:ascii="仿宋_GB2312" w:eastAsia="仿宋_GB2312" w:hAnsi="仿宋"/>
                <w:kern w:val="0"/>
              </w:rPr>
            </w:pPr>
            <w:r>
              <w:rPr>
                <w:rFonts w:ascii="仿宋_GB2312" w:eastAsia="仿宋_GB2312" w:hAnsi="仿宋" w:cs="仿宋" w:hint="eastAsia"/>
                <w:kern w:val="0"/>
              </w:rPr>
              <w:t>竞赛成绩评定，完成评判赛位选手回宾馆。工作人员进行赛场恢复。</w:t>
            </w:r>
          </w:p>
        </w:tc>
        <w:tc>
          <w:tcPr>
            <w:tcW w:w="2014" w:type="dxa"/>
            <w:vAlign w:val="center"/>
          </w:tcPr>
          <w:p w14:paraId="57D0D165" w14:textId="77777777" w:rsidR="005F55A4" w:rsidRDefault="001375DA">
            <w:pPr>
              <w:snapToGrid w:val="0"/>
              <w:jc w:val="center"/>
              <w:rPr>
                <w:rFonts w:ascii="仿宋_GB2312" w:eastAsia="仿宋_GB2312" w:hAnsi="仿宋"/>
                <w:kern w:val="0"/>
              </w:rPr>
            </w:pPr>
            <w:r>
              <w:rPr>
                <w:rFonts w:ascii="仿宋_GB2312" w:eastAsia="仿宋_GB2312" w:hAnsi="仿宋" w:cs="仿宋" w:hint="eastAsia"/>
                <w:kern w:val="0"/>
              </w:rPr>
              <w:t>甘肃机电职业技术学院4号实训楼</w:t>
            </w:r>
          </w:p>
        </w:tc>
      </w:tr>
    </w:tbl>
    <w:p w14:paraId="273440BF" w14:textId="77777777" w:rsidR="005F55A4" w:rsidRDefault="005F55A4">
      <w:pPr>
        <w:pStyle w:val="1"/>
        <w:spacing w:before="0" w:after="0" w:line="560" w:lineRule="exact"/>
        <w:rPr>
          <w:rFonts w:ascii="仿宋_GB2312" w:eastAsia="仿宋_GB2312" w:hAnsi="仿宋"/>
          <w:sz w:val="28"/>
          <w:szCs w:val="28"/>
        </w:rPr>
      </w:pPr>
    </w:p>
    <w:p w14:paraId="1AA499FC"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六、竞赛赛卷</w:t>
      </w:r>
    </w:p>
    <w:p w14:paraId="37B4192C"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（一）赛题公布</w:t>
      </w:r>
    </w:p>
    <w:p w14:paraId="13368D2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专家组按照竞赛规程要求制定本赛项赛题（明示了分值），形成赛题库，本赛项的样卷于开赛</w:t>
      </w:r>
      <w:r>
        <w:rPr>
          <w:rFonts w:ascii="仿宋_GB2312" w:eastAsia="仿宋_GB2312" w:hAnsi="仿宋" w:cs="仿宋_GB2312"/>
          <w:sz w:val="28"/>
          <w:szCs w:val="28"/>
        </w:rPr>
        <w:t>1</w:t>
      </w:r>
      <w:r>
        <w:rPr>
          <w:rFonts w:ascii="仿宋_GB2312" w:eastAsia="仿宋_GB2312" w:hAnsi="仿宋" w:cs="仿宋_GB2312" w:hint="eastAsia"/>
          <w:sz w:val="28"/>
          <w:szCs w:val="28"/>
        </w:rPr>
        <w:t>周前，在甘肃机电职业技术学院官网公布。样题见附件</w:t>
      </w:r>
    </w:p>
    <w:p w14:paraId="2ED2035C"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lastRenderedPageBreak/>
        <w:t>七、竞赛规则</w:t>
      </w:r>
    </w:p>
    <w:p w14:paraId="49D7B35E"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（一）参赛资格</w:t>
      </w:r>
    </w:p>
    <w:p w14:paraId="7308F9E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 xml:space="preserve">1. </w:t>
      </w:r>
      <w:r>
        <w:rPr>
          <w:rFonts w:ascii="仿宋_GB2312" w:eastAsia="仿宋_GB2312" w:hAnsi="仿宋" w:cs="仿宋_GB2312" w:hint="eastAsia"/>
          <w:sz w:val="28"/>
          <w:szCs w:val="28"/>
        </w:rPr>
        <w:t>参赛选手须为2020年度中等职业学校全日制在籍学生，性别不限</w:t>
      </w:r>
      <w:r>
        <w:rPr>
          <w:rFonts w:ascii="仿宋_GB2312" w:eastAsia="仿宋_GB2312" w:hAnsi="仿宋" w:cs="仿宋_GB2312"/>
          <w:sz w:val="28"/>
          <w:szCs w:val="28"/>
        </w:rPr>
        <w:t>,</w:t>
      </w:r>
      <w:r>
        <w:rPr>
          <w:rFonts w:ascii="仿宋_GB2312" w:eastAsia="仿宋_GB2312" w:hAnsi="仿宋" w:cs="仿宋_GB2312" w:hint="eastAsia"/>
          <w:sz w:val="28"/>
          <w:szCs w:val="28"/>
        </w:rPr>
        <w:t>年龄不超过</w:t>
      </w:r>
      <w:r>
        <w:rPr>
          <w:rFonts w:ascii="仿宋_GB2312" w:eastAsia="仿宋_GB2312" w:hAnsi="仿宋" w:cs="仿宋_GB2312"/>
          <w:sz w:val="28"/>
          <w:szCs w:val="28"/>
        </w:rPr>
        <w:t>21</w:t>
      </w:r>
      <w:r>
        <w:rPr>
          <w:rFonts w:ascii="仿宋_GB2312" w:eastAsia="仿宋_GB2312" w:hAnsi="仿宋" w:cs="仿宋_GB2312" w:hint="eastAsia"/>
          <w:sz w:val="28"/>
          <w:szCs w:val="28"/>
        </w:rPr>
        <w:t>周岁（当年），年龄计算的截止时间以</w:t>
      </w:r>
      <w:r>
        <w:rPr>
          <w:rFonts w:ascii="仿宋_GB2312" w:eastAsia="仿宋_GB2312" w:hAnsi="仿宋" w:cs="仿宋_GB2312"/>
          <w:sz w:val="28"/>
          <w:szCs w:val="28"/>
        </w:rPr>
        <w:t>20</w:t>
      </w:r>
      <w:r>
        <w:rPr>
          <w:rFonts w:ascii="仿宋_GB2312" w:eastAsia="仿宋_GB2312" w:hAnsi="仿宋" w:cs="仿宋_GB2312" w:hint="eastAsia"/>
          <w:sz w:val="28"/>
          <w:szCs w:val="28"/>
        </w:rPr>
        <w:t>20年</w:t>
      </w:r>
      <w:r>
        <w:rPr>
          <w:rFonts w:ascii="仿宋_GB2312" w:eastAsia="仿宋_GB2312" w:hAnsi="仿宋" w:cs="仿宋_GB2312"/>
          <w:sz w:val="28"/>
          <w:szCs w:val="28"/>
        </w:rPr>
        <w:t>5</w:t>
      </w:r>
      <w:r>
        <w:rPr>
          <w:rFonts w:ascii="仿宋_GB2312" w:eastAsia="仿宋_GB2312" w:hAnsi="仿宋" w:cs="仿宋_GB2312" w:hint="eastAsia"/>
          <w:sz w:val="28"/>
          <w:szCs w:val="28"/>
        </w:rPr>
        <w:t>月</w:t>
      </w:r>
      <w:r>
        <w:rPr>
          <w:rFonts w:ascii="仿宋_GB2312" w:eastAsia="仿宋_GB2312" w:hAnsi="仿宋" w:cs="仿宋_GB2312"/>
          <w:sz w:val="28"/>
          <w:szCs w:val="28"/>
        </w:rPr>
        <w:t>1</w:t>
      </w:r>
      <w:r>
        <w:rPr>
          <w:rFonts w:ascii="仿宋_GB2312" w:eastAsia="仿宋_GB2312" w:hAnsi="仿宋" w:cs="仿宋_GB2312" w:hint="eastAsia"/>
          <w:sz w:val="28"/>
          <w:szCs w:val="28"/>
        </w:rPr>
        <w:t>日为准。</w:t>
      </w:r>
    </w:p>
    <w:p w14:paraId="3A68348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五年制高职学生报名参赛的，只接受一至三年级（含三年级）学生参加比赛。</w:t>
      </w:r>
    </w:p>
    <w:p w14:paraId="4AB4645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在往届甘肃省职业院校技能大赛中获中职组机电一体化设备组装与调试一等奖的选手，不得报名参加</w:t>
      </w:r>
      <w:r>
        <w:rPr>
          <w:rFonts w:ascii="仿宋_GB2312" w:eastAsia="仿宋_GB2312" w:hAnsi="仿宋" w:cs="仿宋_GB2312"/>
          <w:sz w:val="28"/>
          <w:szCs w:val="28"/>
        </w:rPr>
        <w:t>20</w:t>
      </w:r>
      <w:r>
        <w:rPr>
          <w:rFonts w:ascii="仿宋_GB2312" w:eastAsia="仿宋_GB2312" w:hAnsi="仿宋" w:cs="仿宋_GB2312" w:hint="eastAsia"/>
          <w:sz w:val="28"/>
          <w:szCs w:val="28"/>
        </w:rPr>
        <w:t>20年甘肃省职业院校技能大赛中职组机电一体化设备组装与调试的比赛。</w:t>
      </w:r>
    </w:p>
    <w:p w14:paraId="0579CE53" w14:textId="77777777" w:rsidR="005F55A4" w:rsidRDefault="001375DA">
      <w:pPr>
        <w:pStyle w:val="2"/>
        <w:spacing w:before="0" w:after="0" w:line="560" w:lineRule="exact"/>
        <w:ind w:firstLineChars="200" w:firstLine="560"/>
        <w:rPr>
          <w:rFonts w:ascii="仿宋_GB2312" w:eastAsia="仿宋_GB2312" w:hAnsi="仿宋" w:cs="Times New Roman"/>
          <w:sz w:val="28"/>
          <w:szCs w:val="28"/>
        </w:rPr>
      </w:pPr>
      <w:r>
        <w:rPr>
          <w:rFonts w:ascii="仿宋" w:eastAsia="仿宋" w:hAnsi="仿宋" w:cs="仿宋" w:hint="eastAsia"/>
          <w:b w:val="0"/>
          <w:bCs w:val="0"/>
          <w:sz w:val="28"/>
          <w:szCs w:val="28"/>
        </w:rPr>
        <w:t>（二）报名要求</w:t>
      </w:r>
    </w:p>
    <w:p w14:paraId="2CECF78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同一学校本项目报名参赛队不超过</w:t>
      </w:r>
      <w:r>
        <w:rPr>
          <w:rFonts w:ascii="仿宋_GB2312" w:eastAsia="仿宋_GB2312" w:hAnsi="仿宋" w:cs="仿宋_GB2312"/>
          <w:sz w:val="28"/>
          <w:szCs w:val="28"/>
        </w:rPr>
        <w:t>1</w:t>
      </w:r>
      <w:r>
        <w:rPr>
          <w:rFonts w:ascii="仿宋_GB2312" w:eastAsia="仿宋_GB2312" w:hAnsi="仿宋" w:cs="仿宋_GB2312" w:hint="eastAsia"/>
          <w:sz w:val="28"/>
          <w:szCs w:val="28"/>
        </w:rPr>
        <w:t>支，不得跨校组队。</w:t>
      </w:r>
    </w:p>
    <w:p w14:paraId="19E0EAC9"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各省教育行政部门负责本地区参赛学生的资格审查工作，并保存相关证明材料的复印件，以备查阅。</w:t>
      </w:r>
    </w:p>
    <w:p w14:paraId="649BD45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队员变更：参赛选手和指导老师报名获得确认后不得随意更换，如因故需要变更参赛选手或指导老师，须由市级教育行政部门向省级教育行政部门于相应赛项开赛</w:t>
      </w:r>
      <w:r>
        <w:rPr>
          <w:rFonts w:ascii="仿宋_GB2312" w:eastAsia="仿宋_GB2312" w:hAnsi="仿宋" w:cs="仿宋_GB2312"/>
          <w:sz w:val="28"/>
          <w:szCs w:val="28"/>
        </w:rPr>
        <w:t>10</w:t>
      </w:r>
      <w:r>
        <w:rPr>
          <w:rFonts w:ascii="仿宋_GB2312" w:eastAsia="仿宋_GB2312" w:hAnsi="仿宋" w:cs="仿宋_GB2312" w:hint="eastAsia"/>
          <w:sz w:val="28"/>
          <w:szCs w:val="28"/>
        </w:rPr>
        <w:t>个工作日之前出具书面说明，经赛区执委会办公室同意并核实后予以更换。</w:t>
      </w:r>
    </w:p>
    <w:p w14:paraId="492E1E11"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（三）赛前准备</w:t>
      </w:r>
    </w:p>
    <w:p w14:paraId="094453D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 xml:space="preserve">1. </w:t>
      </w:r>
      <w:r>
        <w:rPr>
          <w:rFonts w:ascii="仿宋_GB2312" w:eastAsia="仿宋_GB2312" w:hAnsi="仿宋" w:cs="仿宋_GB2312" w:hint="eastAsia"/>
          <w:sz w:val="28"/>
          <w:szCs w:val="28"/>
        </w:rPr>
        <w:t>参赛选手和指导老师在正式比赛的前一天按规定的时间报到。</w:t>
      </w:r>
    </w:p>
    <w:p w14:paraId="1D4FF9A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 xml:space="preserve">2. </w:t>
      </w:r>
      <w:r>
        <w:rPr>
          <w:rFonts w:ascii="仿宋_GB2312" w:eastAsia="仿宋_GB2312" w:hAnsi="仿宋" w:cs="仿宋_GB2312" w:hint="eastAsia"/>
          <w:sz w:val="28"/>
          <w:szCs w:val="28"/>
        </w:rPr>
        <w:t>召开赛前说明会，对赛场指南和秩序册做出说明，由领队抽取自己队的比赛场次，由教练签名确认本队报名时所选的技术平台配置。</w:t>
      </w:r>
    </w:p>
    <w:p w14:paraId="202A34A5" w14:textId="4BE54D08"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lastRenderedPageBreak/>
        <w:t xml:space="preserve">3. </w:t>
      </w:r>
      <w:r w:rsidR="00E624D9">
        <w:rPr>
          <w:rFonts w:ascii="仿宋_GB2312" w:eastAsia="仿宋_GB2312" w:hAnsi="仿宋" w:cs="仿宋_GB2312" w:hint="eastAsia"/>
          <w:sz w:val="28"/>
          <w:szCs w:val="28"/>
        </w:rPr>
        <w:t>疫情期间赛点不</w:t>
      </w:r>
      <w:r>
        <w:rPr>
          <w:rFonts w:ascii="仿宋_GB2312" w:eastAsia="仿宋_GB2312" w:hAnsi="仿宋" w:cs="仿宋_GB2312" w:hint="eastAsia"/>
          <w:sz w:val="28"/>
          <w:szCs w:val="28"/>
        </w:rPr>
        <w:t>统一</w:t>
      </w:r>
      <w:r w:rsidR="00E624D9">
        <w:rPr>
          <w:rFonts w:ascii="仿宋_GB2312" w:eastAsia="仿宋_GB2312" w:hAnsi="仿宋" w:cs="仿宋_GB2312" w:hint="eastAsia"/>
          <w:sz w:val="28"/>
          <w:szCs w:val="28"/>
        </w:rPr>
        <w:t>组织</w:t>
      </w:r>
      <w:r>
        <w:rPr>
          <w:rFonts w:ascii="仿宋_GB2312" w:eastAsia="仿宋_GB2312" w:hAnsi="仿宋" w:cs="仿宋_GB2312" w:hint="eastAsia"/>
          <w:sz w:val="28"/>
          <w:szCs w:val="28"/>
        </w:rPr>
        <w:t>熟悉比赛场地，</w:t>
      </w:r>
      <w:r w:rsidR="00E624D9">
        <w:rPr>
          <w:rFonts w:ascii="仿宋_GB2312" w:eastAsia="仿宋_GB2312" w:hAnsi="仿宋" w:cs="仿宋_GB2312" w:hint="eastAsia"/>
          <w:sz w:val="28"/>
          <w:szCs w:val="28"/>
        </w:rPr>
        <w:t>不明确问题，咨询赛项技术负责人。</w:t>
      </w:r>
    </w:p>
    <w:p w14:paraId="0E326CC5"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（四）正式比赛</w:t>
      </w:r>
    </w:p>
    <w:p w14:paraId="3F837857"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抽取到本场次的参赛队到规定地点集中。检录组对本场次参赛选手的身份进行核对。参赛选手提供参赛证、身份证、经学校注册的学生证，指导老师提供指导老师证和身份证。身份证、学生证上的姓名、年龄、相貌特征应与参赛证（或指导老师证）一致。</w:t>
      </w:r>
    </w:p>
    <w:p w14:paraId="31AC72F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在监督组监督下，由加密裁判组织选手抽取顺序号，并签名字确认。</w:t>
      </w:r>
    </w:p>
    <w:p w14:paraId="3FC3C4B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在监督组监督下，由加密裁判组织选手凭抽取的顺序号抽取工位号，选手签“工位</w:t>
      </w:r>
      <w:r>
        <w:rPr>
          <w:rFonts w:ascii="仿宋_GB2312" w:eastAsia="仿宋_GB2312" w:hAnsi="仿宋" w:cs="仿宋_GB2312"/>
          <w:sz w:val="28"/>
          <w:szCs w:val="28"/>
        </w:rPr>
        <w:t>XX</w:t>
      </w:r>
      <w:r>
        <w:rPr>
          <w:rFonts w:ascii="仿宋_GB2312" w:eastAsia="仿宋_GB2312" w:hAnsi="仿宋" w:cs="仿宋_GB2312" w:hint="eastAsia"/>
          <w:sz w:val="28"/>
          <w:szCs w:val="28"/>
        </w:rPr>
        <w:t>”字样确认。</w:t>
      </w:r>
    </w:p>
    <w:p w14:paraId="545DE5B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监督组监督下，加密裁判分别将顺序号抽取和工位号抽取签名和签字表封存到信封中，并在封口封条上签名。</w:t>
      </w:r>
    </w:p>
    <w:p w14:paraId="31434DE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5.</w:t>
      </w:r>
      <w:r>
        <w:rPr>
          <w:rFonts w:ascii="仿宋_GB2312" w:eastAsia="仿宋_GB2312" w:hAnsi="仿宋" w:cs="仿宋_GB2312" w:hint="eastAsia"/>
          <w:sz w:val="28"/>
          <w:szCs w:val="28"/>
        </w:rPr>
        <w:t>将封存顺序号和工位号的信封送保密室保密柜存放，柜门贴封条。</w:t>
      </w:r>
    </w:p>
    <w:p w14:paraId="7E10E41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6.</w:t>
      </w:r>
      <w:r>
        <w:rPr>
          <w:rFonts w:ascii="仿宋_GB2312" w:eastAsia="仿宋_GB2312" w:hAnsi="仿宋" w:cs="仿宋_GB2312" w:hint="eastAsia"/>
          <w:sz w:val="28"/>
          <w:szCs w:val="28"/>
        </w:rPr>
        <w:t>抽取了工位号选手，接受现场裁判对携带工具检查。除裁判检验过的工具、量具及书写物品外，参赛选手不允许携带任何通讯及存储设备、纸质材料等物品进入赛场。</w:t>
      </w:r>
    </w:p>
    <w:p w14:paraId="690A6D1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7.</w:t>
      </w:r>
      <w:r>
        <w:rPr>
          <w:rFonts w:ascii="仿宋_GB2312" w:eastAsia="仿宋_GB2312" w:hAnsi="仿宋" w:cs="仿宋_GB2312" w:hint="eastAsia"/>
          <w:sz w:val="28"/>
          <w:szCs w:val="28"/>
        </w:rPr>
        <w:t>选手在现场裁判带领下统一时间进入赛场，按抽取的工位号入座。</w:t>
      </w:r>
    </w:p>
    <w:p w14:paraId="5008E50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8.</w:t>
      </w:r>
      <w:r>
        <w:rPr>
          <w:rFonts w:ascii="仿宋_GB2312" w:eastAsia="仿宋_GB2312" w:hAnsi="仿宋" w:cs="仿宋_GB2312" w:hint="eastAsia"/>
          <w:sz w:val="28"/>
          <w:szCs w:val="28"/>
        </w:rPr>
        <w:t>在比赛开始</w:t>
      </w:r>
      <w:r>
        <w:rPr>
          <w:rFonts w:ascii="仿宋_GB2312" w:eastAsia="仿宋_GB2312" w:hAnsi="仿宋" w:cs="仿宋_GB2312"/>
          <w:sz w:val="28"/>
          <w:szCs w:val="28"/>
        </w:rPr>
        <w:t>10min</w:t>
      </w:r>
      <w:r>
        <w:rPr>
          <w:rFonts w:ascii="仿宋_GB2312" w:eastAsia="仿宋_GB2312" w:hAnsi="仿宋" w:cs="仿宋_GB2312" w:hint="eastAsia"/>
          <w:sz w:val="28"/>
          <w:szCs w:val="28"/>
        </w:rPr>
        <w:t>后不得入场，迟到的选手必须在赛场记录表相关栏目中说明到场时间、迟到原因并签工位号确认。</w:t>
      </w:r>
    </w:p>
    <w:p w14:paraId="00460752" w14:textId="77777777" w:rsidR="005F55A4" w:rsidRDefault="001375DA">
      <w:pPr>
        <w:spacing w:line="560" w:lineRule="exact"/>
        <w:ind w:firstLineChars="200" w:firstLine="560"/>
        <w:rPr>
          <w:rFonts w:ascii="仿宋_GB2312" w:eastAsia="仿宋_GB2312" w:hAnsi="仿宋" w:cs="仿宋_GB2312"/>
          <w:sz w:val="28"/>
          <w:szCs w:val="28"/>
        </w:rPr>
      </w:pPr>
      <w:r>
        <w:rPr>
          <w:rFonts w:ascii="仿宋_GB2312" w:eastAsia="仿宋_GB2312" w:hAnsi="仿宋" w:cs="仿宋_GB2312"/>
          <w:sz w:val="28"/>
          <w:szCs w:val="28"/>
        </w:rPr>
        <w:t>9.</w:t>
      </w:r>
      <w:r>
        <w:rPr>
          <w:rFonts w:ascii="仿宋_GB2312" w:eastAsia="仿宋_GB2312" w:hAnsi="仿宋" w:cs="仿宋_GB2312" w:hint="eastAsia"/>
          <w:sz w:val="28"/>
          <w:szCs w:val="28"/>
        </w:rPr>
        <w:t>裁判长按照持续册规定的时间宣布比赛开始。</w:t>
      </w:r>
      <w:r>
        <w:rPr>
          <w:rFonts w:ascii="仿宋_GB2312" w:eastAsia="仿宋_GB2312" w:hAnsi="仿宋" w:cs="仿宋_GB2312"/>
          <w:sz w:val="28"/>
          <w:szCs w:val="28"/>
        </w:rPr>
        <w:t xml:space="preserve"> </w:t>
      </w:r>
    </w:p>
    <w:p w14:paraId="199391D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10.</w:t>
      </w:r>
      <w:r>
        <w:rPr>
          <w:rFonts w:ascii="仿宋_GB2312" w:eastAsia="仿宋_GB2312" w:hAnsi="仿宋" w:cs="仿宋_GB2312" w:hint="eastAsia"/>
          <w:sz w:val="28"/>
          <w:szCs w:val="28"/>
        </w:rPr>
        <w:t>比赛过程中，参赛选手必须严格遵守安全操作规程，确保人</w:t>
      </w:r>
      <w:r>
        <w:rPr>
          <w:rFonts w:ascii="仿宋_GB2312" w:eastAsia="仿宋_GB2312" w:hAnsi="仿宋" w:cs="仿宋_GB2312" w:hint="eastAsia"/>
          <w:sz w:val="28"/>
          <w:szCs w:val="28"/>
        </w:rPr>
        <w:lastRenderedPageBreak/>
        <w:t>身和设备安全，并接受现场裁判和技术人员的监督和警示。</w:t>
      </w:r>
    </w:p>
    <w:p w14:paraId="4D4F59D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11.</w:t>
      </w:r>
      <w:r>
        <w:rPr>
          <w:rFonts w:ascii="仿宋_GB2312" w:eastAsia="仿宋_GB2312" w:hAnsi="仿宋" w:cs="仿宋_GB2312" w:hint="eastAsia"/>
          <w:sz w:val="28"/>
          <w:szCs w:val="28"/>
        </w:rPr>
        <w:t>比赛过程中若有工作任务书字迹不清问题，可示意现场裁判，由现场裁判解决。若认为比赛设备或元器件有问题需更换，应在赛场记录表的相应栏目填写更换设备或元器件名称、规格与型号、更换原因、更换时间等并签工位号确认后，由现场裁判和技术人员予以更换。更换后经现场裁判和技术人员检验并将结果记录在赛场记录表的相应栏目中并签名确认。</w:t>
      </w:r>
    </w:p>
    <w:p w14:paraId="7835BEA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12.</w:t>
      </w:r>
      <w:r>
        <w:rPr>
          <w:rFonts w:ascii="仿宋_GB2312" w:eastAsia="仿宋_GB2312" w:hAnsi="仿宋" w:cs="仿宋_GB2312" w:hint="eastAsia"/>
          <w:sz w:val="28"/>
          <w:szCs w:val="28"/>
        </w:rPr>
        <w:t>选手第一次通电检查或调试机电一体化设备时，应报告现场裁判或技术人员，获得允许并派人监护后，才能通电检查或调试。</w:t>
      </w:r>
    </w:p>
    <w:p w14:paraId="40DF4E1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13.</w:t>
      </w:r>
      <w:r>
        <w:rPr>
          <w:rFonts w:ascii="仿宋_GB2312" w:eastAsia="仿宋_GB2312" w:hAnsi="仿宋" w:cs="仿宋_GB2312" w:hint="eastAsia"/>
          <w:sz w:val="28"/>
          <w:szCs w:val="28"/>
        </w:rPr>
        <w:t>经现场裁判和技术人员检验，确因故障或损坏而更换设备或元器件者，从报告现场裁判到完成更换之间超过</w:t>
      </w:r>
      <w:r>
        <w:rPr>
          <w:rFonts w:ascii="仿宋_GB2312" w:eastAsia="仿宋_GB2312" w:hAnsi="仿宋" w:cs="仿宋_GB2312"/>
          <w:sz w:val="28"/>
          <w:szCs w:val="28"/>
        </w:rPr>
        <w:t>5</w:t>
      </w:r>
      <w:r>
        <w:rPr>
          <w:rFonts w:ascii="仿宋_GB2312" w:eastAsia="仿宋_GB2312" w:hAnsi="仿宋" w:cs="仿宋_GB2312" w:hint="eastAsia"/>
          <w:sz w:val="28"/>
          <w:szCs w:val="28"/>
        </w:rPr>
        <w:t>分钟的用时，将在比赛结束后给予补时（补时时间原则上为更换设备或元件用时的</w:t>
      </w:r>
      <w:r>
        <w:rPr>
          <w:rFonts w:ascii="仿宋_GB2312" w:eastAsia="仿宋_GB2312" w:hAnsi="仿宋" w:cs="仿宋_GB2312"/>
          <w:sz w:val="28"/>
          <w:szCs w:val="28"/>
        </w:rPr>
        <w:t>1/2</w:t>
      </w:r>
      <w:r>
        <w:rPr>
          <w:rFonts w:ascii="仿宋_GB2312" w:eastAsia="仿宋_GB2312" w:hAnsi="仿宋" w:cs="仿宋_GB2312" w:hint="eastAsia"/>
          <w:sz w:val="28"/>
          <w:szCs w:val="28"/>
        </w:rPr>
        <w:t>）。</w:t>
      </w:r>
    </w:p>
    <w:p w14:paraId="51C4220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14.</w:t>
      </w:r>
      <w:r>
        <w:rPr>
          <w:rFonts w:ascii="仿宋_GB2312" w:eastAsia="仿宋_GB2312" w:hAnsi="仿宋" w:cs="仿宋_GB2312" w:hint="eastAsia"/>
          <w:sz w:val="28"/>
          <w:szCs w:val="28"/>
        </w:rPr>
        <w:t>比赛过程中，应对计算机处理的数据实时保存，避免突然停电等意外情况造成数据丢失。因意外情况而影响整体了比赛，根据意外情况持续时间给予全体选手统一补时。</w:t>
      </w:r>
    </w:p>
    <w:p w14:paraId="6C5A0D3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15.</w:t>
      </w:r>
      <w:r>
        <w:rPr>
          <w:rFonts w:ascii="仿宋_GB2312" w:eastAsia="仿宋_GB2312" w:hAnsi="仿宋" w:cs="仿宋_GB2312" w:hint="eastAsia"/>
          <w:sz w:val="28"/>
          <w:szCs w:val="28"/>
        </w:rPr>
        <w:t>比赛过程中选手不得随意离开工位，不得与其他参赛选手交流。因故终止比赛或提前完成工作任务需要离场，应报告现场裁判，在赛场记录表的相应栏目填写离场时间、离场原因并由现场裁判签名和学生签工位号确认。</w:t>
      </w:r>
    </w:p>
    <w:p w14:paraId="55B9799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16.</w:t>
      </w:r>
      <w:r>
        <w:rPr>
          <w:rFonts w:ascii="仿宋_GB2312" w:eastAsia="仿宋_GB2312" w:hAnsi="仿宋" w:cs="仿宋_GB2312" w:hint="eastAsia"/>
          <w:sz w:val="28"/>
          <w:szCs w:val="28"/>
        </w:rPr>
        <w:t>比赛过程中，严重违反赛场记录影响他人比赛者，违反操作规程不听劝告者，有意损坏赛场设备或设施者，经现场裁判报告裁判长，经赛区执委会主任同意后，由裁判长宣布取消其比赛资格。</w:t>
      </w:r>
    </w:p>
    <w:p w14:paraId="477AF09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17.</w:t>
      </w:r>
      <w:r>
        <w:rPr>
          <w:rFonts w:ascii="仿宋_GB2312" w:eastAsia="仿宋_GB2312" w:hAnsi="仿宋" w:cs="仿宋_GB2312" w:hint="eastAsia"/>
          <w:sz w:val="28"/>
          <w:szCs w:val="28"/>
        </w:rPr>
        <w:t>在比赛结束前</w:t>
      </w:r>
      <w:r>
        <w:rPr>
          <w:rFonts w:ascii="仿宋_GB2312" w:eastAsia="仿宋_GB2312" w:hAnsi="仿宋" w:cs="仿宋_GB2312"/>
          <w:sz w:val="28"/>
          <w:szCs w:val="28"/>
        </w:rPr>
        <w:t>15min</w:t>
      </w:r>
      <w:r>
        <w:rPr>
          <w:rFonts w:ascii="仿宋_GB2312" w:eastAsia="仿宋_GB2312" w:hAnsi="仿宋" w:cs="仿宋_GB2312" w:hint="eastAsia"/>
          <w:sz w:val="28"/>
          <w:szCs w:val="28"/>
        </w:rPr>
        <w:t>，裁判长各提示一次比赛剩余时间。</w:t>
      </w:r>
    </w:p>
    <w:p w14:paraId="526BF2E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lastRenderedPageBreak/>
        <w:t>18.</w:t>
      </w:r>
      <w:r>
        <w:rPr>
          <w:rFonts w:ascii="仿宋_GB2312" w:eastAsia="仿宋_GB2312" w:hAnsi="仿宋" w:cs="仿宋_GB2312" w:hint="eastAsia"/>
          <w:sz w:val="28"/>
          <w:szCs w:val="28"/>
        </w:rPr>
        <w:t>比赛结束信号给出，由裁判长宣布终止比赛。</w:t>
      </w:r>
    </w:p>
    <w:p w14:paraId="12521D9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19.</w:t>
      </w:r>
      <w:r>
        <w:rPr>
          <w:rFonts w:ascii="仿宋_GB2312" w:eastAsia="仿宋_GB2312" w:hAnsi="仿宋" w:cs="仿宋_GB2312" w:hint="eastAsia"/>
          <w:sz w:val="28"/>
          <w:szCs w:val="28"/>
        </w:rPr>
        <w:t>裁判长宣布终止比赛时，选手（包括需要补时的选手）除可进行保存计算机数据的操作外，应停止完成工作任务的操作。工作任务书、组装与调试记录、赛场记录、评分表等放在工作台上，不能带出赛场；工具、万用表、试题作答的文具等，保持现状，不需整理。</w:t>
      </w:r>
    </w:p>
    <w:p w14:paraId="734556D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20.</w:t>
      </w:r>
      <w:r>
        <w:rPr>
          <w:rFonts w:ascii="仿宋_GB2312" w:eastAsia="仿宋_GB2312" w:hAnsi="仿宋" w:cs="仿宋_GB2312" w:hint="eastAsia"/>
          <w:sz w:val="28"/>
          <w:szCs w:val="28"/>
        </w:rPr>
        <w:t>裁判长宣布终止比赛后，现场裁判组织、监督选手起立，退出工位，站在工位边的过道上。裁判长宣布离场时，现场裁判指挥选手统一离开赛场。</w:t>
      </w:r>
    </w:p>
    <w:p w14:paraId="46211FB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21.</w:t>
      </w:r>
      <w:r>
        <w:rPr>
          <w:rFonts w:ascii="仿宋_GB2312" w:eastAsia="仿宋_GB2312" w:hAnsi="仿宋" w:cs="仿宋_GB2312" w:hint="eastAsia"/>
          <w:sz w:val="28"/>
          <w:szCs w:val="28"/>
        </w:rPr>
        <w:t>全部选手离场后，需要补时的选手重新进入工位，现场裁判宣布补时操作开始后，补时选手开始操作。现场裁判宣布补时时间到，选手应停止操作，离开赛场。</w:t>
      </w:r>
    </w:p>
    <w:p w14:paraId="7FC99BF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22.</w:t>
      </w:r>
      <w:r>
        <w:rPr>
          <w:rFonts w:ascii="仿宋_GB2312" w:eastAsia="仿宋_GB2312" w:hAnsi="仿宋" w:cs="仿宋_GB2312" w:hint="eastAsia"/>
          <w:sz w:val="28"/>
          <w:szCs w:val="28"/>
        </w:rPr>
        <w:t>选手离场后，到指定的休息场所用餐、等待评定比赛成绩。</w:t>
      </w:r>
    </w:p>
    <w:p w14:paraId="74707A2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23.</w:t>
      </w:r>
      <w:r>
        <w:rPr>
          <w:rFonts w:ascii="仿宋_GB2312" w:eastAsia="仿宋_GB2312" w:hAnsi="仿宋" w:cs="仿宋_GB2312" w:hint="eastAsia"/>
          <w:sz w:val="28"/>
          <w:szCs w:val="28"/>
        </w:rPr>
        <w:t>评分裁判叫到工位号的选手，进入赛场，与评分裁判一起评定设备功能的成绩。选手应严格执行评分裁判的指令，按照指令操作机电一体化设备的相关部件、实现机电一体化设备的功能。</w:t>
      </w:r>
    </w:p>
    <w:p w14:paraId="1A0B82C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24.</w:t>
      </w:r>
      <w:r>
        <w:rPr>
          <w:rFonts w:ascii="仿宋_GB2312" w:eastAsia="仿宋_GB2312" w:hAnsi="仿宋" w:cs="仿宋_GB2312" w:hint="eastAsia"/>
          <w:sz w:val="28"/>
          <w:szCs w:val="28"/>
        </w:rPr>
        <w:t>完成设备功能成绩评定的选手，应按机电设备安装职业岗位的要求，清理工位上的工具、整理工位及其周边的清洁，使之符合职业规范。</w:t>
      </w:r>
    </w:p>
    <w:p w14:paraId="46A537A7"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25.</w:t>
      </w:r>
      <w:r>
        <w:rPr>
          <w:rFonts w:ascii="仿宋_GB2312" w:eastAsia="仿宋_GB2312" w:hAnsi="仿宋" w:cs="仿宋_GB2312" w:hint="eastAsia"/>
          <w:sz w:val="28"/>
          <w:szCs w:val="28"/>
        </w:rPr>
        <w:t>只有完成设备功能成绩评定后的选手，才能离开赛场和指定休息场所。</w:t>
      </w:r>
    </w:p>
    <w:p w14:paraId="4B54EB51"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（五）成绩公布</w:t>
      </w:r>
    </w:p>
    <w:p w14:paraId="13D4609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．待所有场次比赛成绩都确认无误后，裁判长提交按场次和工位号登记，并经监督组审核最终的成绩单。</w:t>
      </w:r>
    </w:p>
    <w:p w14:paraId="558B26E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在监督组监督下，由加密裁判解密按逆序解密，形成按代表队</w:t>
      </w:r>
      <w:r>
        <w:rPr>
          <w:rFonts w:ascii="仿宋_GB2312" w:eastAsia="仿宋_GB2312" w:hAnsi="仿宋" w:cs="仿宋_GB2312" w:hint="eastAsia"/>
          <w:sz w:val="28"/>
          <w:szCs w:val="28"/>
        </w:rPr>
        <w:lastRenderedPageBreak/>
        <w:t>登记的比赛成绩单。</w:t>
      </w:r>
    </w:p>
    <w:p w14:paraId="565F2FE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赛务组在指定地点向全体参赛队将经监督组长和裁判长签名确认的各个代表队的比赛成绩进行公示（对有异议的接受按正常途径和规范的投诉，投诉由由仲裁组会同裁判长处理），公示时间为</w:t>
      </w:r>
      <w:r>
        <w:rPr>
          <w:rFonts w:ascii="仿宋_GB2312" w:eastAsia="仿宋_GB2312" w:hAnsi="仿宋" w:cs="仿宋_GB2312"/>
          <w:sz w:val="28"/>
          <w:szCs w:val="28"/>
        </w:rPr>
        <w:t>2</w:t>
      </w:r>
      <w:r>
        <w:rPr>
          <w:rFonts w:ascii="仿宋_GB2312" w:eastAsia="仿宋_GB2312" w:hAnsi="仿宋" w:cs="仿宋_GB2312" w:hint="eastAsia"/>
          <w:sz w:val="28"/>
          <w:szCs w:val="28"/>
        </w:rPr>
        <w:t>小时。</w:t>
      </w:r>
    </w:p>
    <w:p w14:paraId="1CBE54B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成绩公示无异议后，由仲裁长和监督组长在成绩单上签字，并在闭赛式上公布竞赛成绩。</w:t>
      </w:r>
    </w:p>
    <w:p w14:paraId="4CC3C99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5.</w:t>
      </w:r>
      <w:r>
        <w:rPr>
          <w:rFonts w:ascii="仿宋_GB2312" w:eastAsia="仿宋_GB2312" w:hAnsi="仿宋" w:cs="仿宋_GB2312" w:hint="eastAsia"/>
          <w:sz w:val="28"/>
          <w:szCs w:val="28"/>
        </w:rPr>
        <w:t>将各个代表队的比赛成绩，提交甘肃省职业院校技能大赛执委会办公室。</w:t>
      </w:r>
    </w:p>
    <w:p w14:paraId="0E1A7889"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八、竞赛环境</w:t>
      </w:r>
    </w:p>
    <w:p w14:paraId="288ED3D9"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（一）赛场管理系统</w:t>
      </w:r>
    </w:p>
    <w:p w14:paraId="0A61E887"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赛场服务器</w:t>
      </w:r>
    </w:p>
    <w:p w14:paraId="69223B76" w14:textId="77777777" w:rsidR="005F55A4" w:rsidRDefault="001375DA">
      <w:pPr>
        <w:spacing w:line="560" w:lineRule="exact"/>
        <w:ind w:firstLineChars="200" w:firstLine="482"/>
        <w:rPr>
          <w:rFonts w:ascii="仿宋_GB2312" w:eastAsia="仿宋_GB2312" w:hAnsi="仿宋"/>
          <w:sz w:val="28"/>
          <w:szCs w:val="28"/>
        </w:rPr>
      </w:pPr>
      <w:r>
        <w:rPr>
          <w:rFonts w:ascii="仿宋_GB2312" w:eastAsia="仿宋_GB2312" w:hAnsi="仿宋_GB2312" w:cs="仿宋_GB2312" w:hint="eastAsia"/>
          <w:b/>
          <w:bCs/>
          <w:sz w:val="24"/>
          <w:szCs w:val="24"/>
        </w:rPr>
        <w:t>表</w:t>
      </w:r>
      <w:r>
        <w:rPr>
          <w:rFonts w:ascii="仿宋_GB2312" w:eastAsia="仿宋_GB2312" w:hAnsi="仿宋_GB2312" w:cs="仿宋_GB2312"/>
          <w:b/>
          <w:bCs/>
          <w:sz w:val="24"/>
          <w:szCs w:val="24"/>
        </w:rPr>
        <w:t>2</w:t>
      </w:r>
      <w:r>
        <w:rPr>
          <w:rFonts w:ascii="仿宋_GB2312" w:eastAsia="仿宋_GB2312" w:hAnsi="仿宋_GB2312" w:cs="仿宋_GB2312" w:hint="eastAsia"/>
          <w:b/>
          <w:bCs/>
          <w:sz w:val="24"/>
          <w:szCs w:val="24"/>
        </w:rPr>
        <w:t>：赛场服务器主要配置</w:t>
      </w:r>
    </w:p>
    <w:tbl>
      <w:tblPr>
        <w:tblW w:w="80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5972"/>
      </w:tblGrid>
      <w:tr w:rsidR="005F55A4" w14:paraId="23BBE195" w14:textId="77777777">
        <w:trPr>
          <w:trHeight w:val="332"/>
        </w:trPr>
        <w:tc>
          <w:tcPr>
            <w:tcW w:w="2077" w:type="dxa"/>
            <w:vMerge w:val="restart"/>
            <w:vAlign w:val="center"/>
          </w:tcPr>
          <w:p w14:paraId="61501573" w14:textId="77777777" w:rsidR="005F55A4" w:rsidRDefault="001375DA">
            <w:pPr>
              <w:rPr>
                <w:rFonts w:eastAsia="仿宋"/>
                <w:kern w:val="0"/>
              </w:rPr>
            </w:pPr>
            <w:r>
              <w:rPr>
                <w:rFonts w:eastAsia="仿宋"/>
                <w:kern w:val="0"/>
              </w:rPr>
              <w:t>CPU</w:t>
            </w:r>
          </w:p>
        </w:tc>
        <w:tc>
          <w:tcPr>
            <w:tcW w:w="5972" w:type="dxa"/>
          </w:tcPr>
          <w:p w14:paraId="5853D915" w14:textId="77777777" w:rsidR="005F55A4" w:rsidRDefault="001375DA">
            <w:pPr>
              <w:rPr>
                <w:rFonts w:eastAsia="仿宋"/>
                <w:kern w:val="0"/>
              </w:rPr>
            </w:pPr>
            <w:r>
              <w:rPr>
                <w:rFonts w:eastAsia="仿宋" w:cs="仿宋" w:hint="eastAsia"/>
                <w:kern w:val="0"/>
              </w:rPr>
              <w:t>频率</w:t>
            </w:r>
            <w:r>
              <w:rPr>
                <w:rFonts w:eastAsia="仿宋"/>
                <w:kern w:val="0"/>
              </w:rPr>
              <w:t>2.4GHz</w:t>
            </w:r>
          </w:p>
        </w:tc>
      </w:tr>
      <w:tr w:rsidR="005F55A4" w14:paraId="46E8F56E" w14:textId="77777777">
        <w:trPr>
          <w:trHeight w:val="152"/>
        </w:trPr>
        <w:tc>
          <w:tcPr>
            <w:tcW w:w="2077" w:type="dxa"/>
            <w:vMerge/>
          </w:tcPr>
          <w:p w14:paraId="79C9DAA1" w14:textId="77777777" w:rsidR="005F55A4" w:rsidRDefault="005F55A4">
            <w:pPr>
              <w:rPr>
                <w:rFonts w:eastAsia="仿宋"/>
                <w:kern w:val="0"/>
              </w:rPr>
            </w:pPr>
          </w:p>
        </w:tc>
        <w:tc>
          <w:tcPr>
            <w:tcW w:w="5972" w:type="dxa"/>
          </w:tcPr>
          <w:p w14:paraId="4FD559F5" w14:textId="77777777" w:rsidR="005F55A4" w:rsidRDefault="001375DA">
            <w:pPr>
              <w:rPr>
                <w:rFonts w:eastAsia="仿宋"/>
                <w:kern w:val="0"/>
              </w:rPr>
            </w:pPr>
            <w:r>
              <w:rPr>
                <w:rFonts w:eastAsia="仿宋" w:cs="仿宋" w:hint="eastAsia"/>
                <w:kern w:val="0"/>
              </w:rPr>
              <w:t>制作工艺</w:t>
            </w:r>
            <w:r>
              <w:rPr>
                <w:rFonts w:eastAsia="仿宋"/>
                <w:kern w:val="0"/>
              </w:rPr>
              <w:t>22nm</w:t>
            </w:r>
          </w:p>
        </w:tc>
      </w:tr>
      <w:tr w:rsidR="005F55A4" w14:paraId="6B53A311" w14:textId="77777777">
        <w:trPr>
          <w:trHeight w:val="152"/>
        </w:trPr>
        <w:tc>
          <w:tcPr>
            <w:tcW w:w="2077" w:type="dxa"/>
            <w:vMerge/>
          </w:tcPr>
          <w:p w14:paraId="721C463D" w14:textId="77777777" w:rsidR="005F55A4" w:rsidRDefault="005F55A4">
            <w:pPr>
              <w:rPr>
                <w:rFonts w:eastAsia="仿宋"/>
                <w:kern w:val="0"/>
              </w:rPr>
            </w:pPr>
          </w:p>
        </w:tc>
        <w:tc>
          <w:tcPr>
            <w:tcW w:w="5972" w:type="dxa"/>
          </w:tcPr>
          <w:p w14:paraId="41BF84BA" w14:textId="77777777" w:rsidR="005F55A4" w:rsidRDefault="001375DA">
            <w:pPr>
              <w:rPr>
                <w:rFonts w:eastAsia="仿宋"/>
                <w:kern w:val="0"/>
              </w:rPr>
            </w:pPr>
            <w:r>
              <w:rPr>
                <w:rFonts w:eastAsia="仿宋" w:cs="仿宋" w:hint="eastAsia"/>
                <w:kern w:val="0"/>
              </w:rPr>
              <w:t>三级缓存</w:t>
            </w:r>
            <w:r>
              <w:rPr>
                <w:rFonts w:eastAsia="仿宋"/>
                <w:kern w:val="0"/>
              </w:rPr>
              <w:t xml:space="preserve">15MB </w:t>
            </w:r>
          </w:p>
        </w:tc>
      </w:tr>
      <w:tr w:rsidR="005F55A4" w14:paraId="60B16AAB" w14:textId="77777777">
        <w:trPr>
          <w:trHeight w:val="152"/>
        </w:trPr>
        <w:tc>
          <w:tcPr>
            <w:tcW w:w="2077" w:type="dxa"/>
            <w:vMerge/>
          </w:tcPr>
          <w:p w14:paraId="02A3B8AB" w14:textId="77777777" w:rsidR="005F55A4" w:rsidRDefault="005F55A4">
            <w:pPr>
              <w:rPr>
                <w:rFonts w:eastAsia="仿宋"/>
                <w:kern w:val="0"/>
              </w:rPr>
            </w:pPr>
          </w:p>
        </w:tc>
        <w:tc>
          <w:tcPr>
            <w:tcW w:w="5972" w:type="dxa"/>
          </w:tcPr>
          <w:p w14:paraId="5DF02467" w14:textId="77777777" w:rsidR="005F55A4" w:rsidRDefault="001375DA">
            <w:pPr>
              <w:rPr>
                <w:rFonts w:eastAsia="仿宋"/>
                <w:kern w:val="0"/>
              </w:rPr>
            </w:pPr>
            <w:r>
              <w:rPr>
                <w:rFonts w:eastAsia="仿宋" w:cs="仿宋" w:hint="eastAsia"/>
                <w:kern w:val="0"/>
              </w:rPr>
              <w:t>总线规格</w:t>
            </w:r>
            <w:r>
              <w:rPr>
                <w:rFonts w:eastAsia="仿宋"/>
                <w:kern w:val="0"/>
              </w:rPr>
              <w:t>QPI 8GT/s</w:t>
            </w:r>
          </w:p>
        </w:tc>
      </w:tr>
      <w:tr w:rsidR="005F55A4" w14:paraId="4CB2AE9E" w14:textId="77777777">
        <w:trPr>
          <w:trHeight w:val="152"/>
        </w:trPr>
        <w:tc>
          <w:tcPr>
            <w:tcW w:w="2077" w:type="dxa"/>
            <w:vMerge/>
          </w:tcPr>
          <w:p w14:paraId="11561E81" w14:textId="77777777" w:rsidR="005F55A4" w:rsidRDefault="005F55A4">
            <w:pPr>
              <w:rPr>
                <w:rFonts w:eastAsia="仿宋"/>
                <w:kern w:val="0"/>
              </w:rPr>
            </w:pPr>
          </w:p>
        </w:tc>
        <w:tc>
          <w:tcPr>
            <w:tcW w:w="5972" w:type="dxa"/>
          </w:tcPr>
          <w:p w14:paraId="2FDD026C" w14:textId="77777777" w:rsidR="005F55A4" w:rsidRDefault="001375DA">
            <w:pPr>
              <w:rPr>
                <w:rFonts w:eastAsia="仿宋"/>
                <w:kern w:val="0"/>
              </w:rPr>
            </w:pPr>
            <w:r>
              <w:rPr>
                <w:rFonts w:eastAsia="仿宋" w:cs="仿宋" w:hint="eastAsia"/>
                <w:kern w:val="0"/>
              </w:rPr>
              <w:t>线程数</w:t>
            </w:r>
            <w:r>
              <w:rPr>
                <w:rFonts w:eastAsia="仿宋"/>
                <w:kern w:val="0"/>
              </w:rPr>
              <w:t>12</w:t>
            </w:r>
          </w:p>
        </w:tc>
      </w:tr>
      <w:tr w:rsidR="005F55A4" w14:paraId="26595B9E" w14:textId="77777777">
        <w:trPr>
          <w:trHeight w:val="648"/>
        </w:trPr>
        <w:tc>
          <w:tcPr>
            <w:tcW w:w="2077" w:type="dxa"/>
          </w:tcPr>
          <w:p w14:paraId="7DE1C4E0" w14:textId="77777777" w:rsidR="005F55A4" w:rsidRDefault="001375DA">
            <w:pPr>
              <w:rPr>
                <w:rFonts w:eastAsia="仿宋"/>
                <w:kern w:val="0"/>
              </w:rPr>
            </w:pPr>
            <w:r>
              <w:rPr>
                <w:rFonts w:eastAsia="仿宋" w:cs="仿宋" w:hint="eastAsia"/>
                <w:kern w:val="0"/>
              </w:rPr>
              <w:t>内存</w:t>
            </w:r>
          </w:p>
        </w:tc>
        <w:tc>
          <w:tcPr>
            <w:tcW w:w="5972" w:type="dxa"/>
          </w:tcPr>
          <w:p w14:paraId="594AD1A4" w14:textId="77777777" w:rsidR="005F55A4" w:rsidRDefault="001375DA">
            <w:pPr>
              <w:rPr>
                <w:rFonts w:eastAsia="仿宋"/>
                <w:kern w:val="0"/>
              </w:rPr>
            </w:pPr>
            <w:r>
              <w:rPr>
                <w:rFonts w:ascii="仿宋_GB2312" w:eastAsia="仿宋_GB2312" w:hAnsi="仿宋_GB2312" w:cs="仿宋_GB2312" w:hint="eastAsia"/>
                <w:kern w:val="0"/>
                <w:sz w:val="24"/>
                <w:szCs w:val="24"/>
              </w:rPr>
              <w:t>≥</w:t>
            </w:r>
            <w:r>
              <w:rPr>
                <w:rFonts w:eastAsia="仿宋"/>
                <w:kern w:val="0"/>
              </w:rPr>
              <w:t>16G</w:t>
            </w:r>
          </w:p>
        </w:tc>
      </w:tr>
      <w:tr w:rsidR="005F55A4" w14:paraId="23859AF0" w14:textId="77777777">
        <w:trPr>
          <w:trHeight w:val="664"/>
        </w:trPr>
        <w:tc>
          <w:tcPr>
            <w:tcW w:w="2077" w:type="dxa"/>
          </w:tcPr>
          <w:p w14:paraId="4D1C8A79" w14:textId="77777777" w:rsidR="005F55A4" w:rsidRDefault="001375DA">
            <w:pPr>
              <w:rPr>
                <w:rFonts w:eastAsia="仿宋"/>
                <w:kern w:val="0"/>
              </w:rPr>
            </w:pPr>
            <w:r>
              <w:rPr>
                <w:rFonts w:eastAsia="仿宋" w:cs="仿宋" w:hint="eastAsia"/>
                <w:kern w:val="0"/>
              </w:rPr>
              <w:t>硬盘</w:t>
            </w:r>
          </w:p>
        </w:tc>
        <w:tc>
          <w:tcPr>
            <w:tcW w:w="5972" w:type="dxa"/>
          </w:tcPr>
          <w:p w14:paraId="5AF92823" w14:textId="77777777" w:rsidR="005F55A4" w:rsidRDefault="001375DA">
            <w:pPr>
              <w:rPr>
                <w:rFonts w:eastAsia="仿宋"/>
                <w:kern w:val="0"/>
              </w:rPr>
            </w:pPr>
            <w:r>
              <w:rPr>
                <w:rFonts w:ascii="仿宋_GB2312" w:eastAsia="仿宋_GB2312" w:hAnsi="仿宋_GB2312" w:cs="仿宋_GB2312" w:hint="eastAsia"/>
                <w:kern w:val="0"/>
                <w:sz w:val="24"/>
                <w:szCs w:val="24"/>
              </w:rPr>
              <w:t>≥</w:t>
            </w:r>
            <w:r>
              <w:rPr>
                <w:rFonts w:eastAsia="仿宋"/>
                <w:kern w:val="0"/>
              </w:rPr>
              <w:t>600G×2</w:t>
            </w:r>
          </w:p>
        </w:tc>
      </w:tr>
    </w:tbl>
    <w:p w14:paraId="5795A2F5"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（二）赛场环境</w:t>
      </w:r>
    </w:p>
    <w:p w14:paraId="22996C9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应有良好的通风及光照，有降温设备，保证赛场温度不超过</w:t>
      </w:r>
      <w:r>
        <w:rPr>
          <w:rFonts w:ascii="仿宋_GB2312" w:eastAsia="仿宋_GB2312" w:hAnsi="仿宋" w:cs="仿宋_GB2312"/>
          <w:sz w:val="28"/>
          <w:szCs w:val="28"/>
        </w:rPr>
        <w:t>28</w:t>
      </w:r>
      <w:r>
        <w:rPr>
          <w:rFonts w:ascii="仿宋_GB2312" w:eastAsia="仿宋_GB2312" w:hAnsi="仿宋" w:cs="仿宋_GB2312" w:hint="eastAsia"/>
          <w:sz w:val="28"/>
          <w:szCs w:val="28"/>
        </w:rPr>
        <w:t>℃。</w:t>
      </w:r>
    </w:p>
    <w:p w14:paraId="72E6CF2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有可靠</w:t>
      </w:r>
      <w:r>
        <w:rPr>
          <w:rFonts w:ascii="仿宋_GB2312" w:eastAsia="仿宋_GB2312" w:hAnsi="仿宋" w:cs="仿宋_GB2312"/>
          <w:sz w:val="28"/>
          <w:szCs w:val="28"/>
        </w:rPr>
        <w:t>380/220V</w:t>
      </w:r>
      <w:r>
        <w:rPr>
          <w:rFonts w:ascii="仿宋_GB2312" w:eastAsia="仿宋_GB2312" w:hAnsi="仿宋" w:cs="仿宋_GB2312" w:hint="eastAsia"/>
          <w:sz w:val="28"/>
          <w:szCs w:val="28"/>
        </w:rPr>
        <w:t>的供电系统，供电容量不小于</w:t>
      </w:r>
      <w:r>
        <w:rPr>
          <w:rFonts w:ascii="仿宋_GB2312" w:eastAsia="仿宋_GB2312" w:hAnsi="仿宋" w:cs="仿宋_GB2312"/>
          <w:sz w:val="28"/>
          <w:szCs w:val="28"/>
        </w:rPr>
        <w:t>30kVA</w:t>
      </w:r>
      <w:r>
        <w:rPr>
          <w:rFonts w:ascii="仿宋_GB2312" w:eastAsia="仿宋_GB2312" w:hAnsi="仿宋" w:cs="仿宋_GB2312" w:hint="eastAsia"/>
          <w:sz w:val="28"/>
          <w:szCs w:val="28"/>
        </w:rPr>
        <w:t>。</w:t>
      </w:r>
    </w:p>
    <w:p w14:paraId="1BA66BF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提供可靠压缩空气气源，压力不小于</w:t>
      </w:r>
      <w:r>
        <w:rPr>
          <w:rFonts w:ascii="仿宋_GB2312" w:eastAsia="仿宋_GB2312" w:hAnsi="仿宋" w:cs="仿宋_GB2312"/>
          <w:sz w:val="28"/>
          <w:szCs w:val="28"/>
        </w:rPr>
        <w:t>0.6MPa</w:t>
      </w:r>
      <w:r>
        <w:rPr>
          <w:rFonts w:ascii="仿宋_GB2312" w:eastAsia="仿宋_GB2312" w:hAnsi="仿宋" w:cs="仿宋_GB2312" w:hint="eastAsia"/>
          <w:sz w:val="28"/>
          <w:szCs w:val="28"/>
        </w:rPr>
        <w:t>，供气量不小于</w:t>
      </w:r>
      <w:r>
        <w:rPr>
          <w:rFonts w:ascii="仿宋_GB2312" w:eastAsia="仿宋_GB2312" w:hAnsi="仿宋" w:cs="仿宋_GB2312"/>
          <w:sz w:val="28"/>
          <w:szCs w:val="28"/>
        </w:rPr>
        <w:t>20m</w:t>
      </w:r>
      <w:r>
        <w:rPr>
          <w:rFonts w:ascii="仿宋_GB2312" w:eastAsia="仿宋_GB2312" w:hAnsi="仿宋" w:cs="仿宋_GB2312"/>
          <w:sz w:val="28"/>
          <w:szCs w:val="28"/>
          <w:vertAlign w:val="superscript"/>
        </w:rPr>
        <w:t>3</w:t>
      </w:r>
      <w:r>
        <w:rPr>
          <w:rFonts w:ascii="仿宋_GB2312" w:eastAsia="仿宋_GB2312" w:hAnsi="仿宋" w:cs="仿宋_GB2312"/>
          <w:sz w:val="28"/>
          <w:szCs w:val="28"/>
        </w:rPr>
        <w:t>/min</w:t>
      </w:r>
      <w:r>
        <w:rPr>
          <w:rFonts w:ascii="仿宋_GB2312" w:eastAsia="仿宋_GB2312" w:hAnsi="仿宋" w:cs="仿宋_GB2312" w:hint="eastAsia"/>
          <w:sz w:val="28"/>
          <w:szCs w:val="28"/>
        </w:rPr>
        <w:t>。</w:t>
      </w:r>
    </w:p>
    <w:p w14:paraId="5A88467B"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lastRenderedPageBreak/>
        <w:t>（三）赛位设置</w:t>
      </w:r>
    </w:p>
    <w:p w14:paraId="3904CA87"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每个工位配备机电一体化设备组装与调试比赛平台</w:t>
      </w:r>
      <w:r>
        <w:rPr>
          <w:rFonts w:ascii="仿宋_GB2312" w:eastAsia="仿宋_GB2312" w:hAnsi="仿宋" w:cs="仿宋_GB2312"/>
          <w:sz w:val="28"/>
          <w:szCs w:val="28"/>
        </w:rPr>
        <w:t>1</w:t>
      </w:r>
      <w:r>
        <w:rPr>
          <w:rFonts w:ascii="仿宋_GB2312" w:eastAsia="仿宋_GB2312" w:hAnsi="仿宋" w:cs="仿宋_GB2312" w:hint="eastAsia"/>
          <w:sz w:val="28"/>
          <w:szCs w:val="28"/>
        </w:rPr>
        <w:t>套，学生课桌或工作台</w:t>
      </w:r>
      <w:r>
        <w:rPr>
          <w:rFonts w:ascii="仿宋_GB2312" w:eastAsia="仿宋_GB2312" w:hAnsi="仿宋" w:cs="仿宋_GB2312"/>
          <w:sz w:val="28"/>
          <w:szCs w:val="28"/>
        </w:rPr>
        <w:t>1</w:t>
      </w:r>
      <w:r>
        <w:rPr>
          <w:rFonts w:ascii="仿宋_GB2312" w:eastAsia="仿宋_GB2312" w:hAnsi="仿宋" w:cs="仿宋_GB2312" w:hint="eastAsia"/>
          <w:sz w:val="28"/>
          <w:szCs w:val="28"/>
        </w:rPr>
        <w:t>张，学生凳或座椅</w:t>
      </w:r>
      <w:r>
        <w:rPr>
          <w:rFonts w:ascii="仿宋_GB2312" w:eastAsia="仿宋_GB2312" w:hAnsi="仿宋" w:cs="仿宋_GB2312"/>
          <w:sz w:val="28"/>
          <w:szCs w:val="28"/>
        </w:rPr>
        <w:t>2</w:t>
      </w:r>
      <w:r>
        <w:rPr>
          <w:rFonts w:ascii="仿宋_GB2312" w:eastAsia="仿宋_GB2312" w:hAnsi="仿宋" w:cs="仿宋_GB2312" w:hint="eastAsia"/>
          <w:sz w:val="28"/>
          <w:szCs w:val="28"/>
        </w:rPr>
        <w:t>张，</w:t>
      </w:r>
      <w:r>
        <w:rPr>
          <w:rFonts w:ascii="仿宋_GB2312" w:eastAsia="仿宋_GB2312" w:hAnsi="仿宋" w:cs="仿宋_GB2312"/>
          <w:sz w:val="28"/>
          <w:szCs w:val="28"/>
        </w:rPr>
        <w:t>380V</w:t>
      </w:r>
      <w:r>
        <w:rPr>
          <w:rFonts w:ascii="仿宋_GB2312" w:eastAsia="仿宋_GB2312" w:hAnsi="仿宋" w:cs="仿宋_GB2312" w:hint="eastAsia"/>
          <w:sz w:val="28"/>
          <w:szCs w:val="28"/>
        </w:rPr>
        <w:t>三相四线电源插座</w:t>
      </w:r>
      <w:r>
        <w:rPr>
          <w:rFonts w:ascii="仿宋_GB2312" w:eastAsia="仿宋_GB2312" w:hAnsi="仿宋" w:cs="仿宋_GB2312"/>
          <w:sz w:val="28"/>
          <w:szCs w:val="28"/>
        </w:rPr>
        <w:t>1</w:t>
      </w:r>
      <w:r>
        <w:rPr>
          <w:rFonts w:ascii="仿宋_GB2312" w:eastAsia="仿宋_GB2312" w:hAnsi="仿宋" w:cs="仿宋_GB2312" w:hint="eastAsia"/>
          <w:sz w:val="28"/>
          <w:szCs w:val="28"/>
        </w:rPr>
        <w:t>个，</w:t>
      </w:r>
      <w:r>
        <w:rPr>
          <w:rFonts w:ascii="仿宋_GB2312" w:eastAsia="仿宋_GB2312" w:hAnsi="仿宋" w:cs="仿宋_GB2312"/>
          <w:sz w:val="28"/>
          <w:szCs w:val="28"/>
        </w:rPr>
        <w:t>220V</w:t>
      </w:r>
      <w:r>
        <w:rPr>
          <w:rFonts w:ascii="仿宋_GB2312" w:eastAsia="仿宋_GB2312" w:hAnsi="仿宋" w:cs="仿宋_GB2312" w:hint="eastAsia"/>
          <w:sz w:val="28"/>
          <w:szCs w:val="28"/>
        </w:rPr>
        <w:t>单相电源插座一个，独立线路供电的</w:t>
      </w:r>
      <w:r>
        <w:rPr>
          <w:rFonts w:ascii="仿宋_GB2312" w:eastAsia="仿宋_GB2312" w:hAnsi="仿宋" w:cs="仿宋_GB2312"/>
          <w:sz w:val="28"/>
          <w:szCs w:val="28"/>
        </w:rPr>
        <w:t>220V</w:t>
      </w:r>
      <w:r>
        <w:rPr>
          <w:rFonts w:ascii="仿宋_GB2312" w:eastAsia="仿宋_GB2312" w:hAnsi="仿宋" w:cs="仿宋_GB2312" w:hint="eastAsia"/>
          <w:sz w:val="28"/>
          <w:szCs w:val="28"/>
        </w:rPr>
        <w:t>计算机电源插座</w:t>
      </w:r>
      <w:r>
        <w:rPr>
          <w:rFonts w:ascii="仿宋_GB2312" w:eastAsia="仿宋_GB2312" w:hAnsi="仿宋" w:cs="仿宋_GB2312"/>
          <w:sz w:val="28"/>
          <w:szCs w:val="28"/>
        </w:rPr>
        <w:t>1</w:t>
      </w:r>
      <w:r>
        <w:rPr>
          <w:rFonts w:ascii="仿宋_GB2312" w:eastAsia="仿宋_GB2312" w:hAnsi="仿宋" w:cs="仿宋_GB2312" w:hint="eastAsia"/>
          <w:sz w:val="28"/>
          <w:szCs w:val="28"/>
        </w:rPr>
        <w:t>个，</w:t>
      </w:r>
      <w:r>
        <w:rPr>
          <w:rFonts w:ascii="仿宋_GB2312" w:eastAsia="仿宋_GB2312" w:hAnsi="仿宋" w:cs="仿宋_GB2312"/>
          <w:sz w:val="28"/>
          <w:szCs w:val="28"/>
        </w:rPr>
        <w:t>0.5Mpa</w:t>
      </w:r>
      <w:r>
        <w:rPr>
          <w:rFonts w:ascii="仿宋_GB2312" w:eastAsia="仿宋_GB2312" w:hAnsi="仿宋" w:cs="仿宋_GB2312" w:hint="eastAsia"/>
          <w:sz w:val="28"/>
          <w:szCs w:val="28"/>
        </w:rPr>
        <w:t>压缩空气</w:t>
      </w:r>
      <w:r>
        <w:rPr>
          <w:rFonts w:ascii="仿宋_GB2312" w:eastAsia="仿宋_GB2312" w:hAnsi="仿宋" w:cs="仿宋_GB2312"/>
          <w:sz w:val="28"/>
          <w:szCs w:val="28"/>
        </w:rPr>
        <w:t>1</w:t>
      </w:r>
      <w:r>
        <w:rPr>
          <w:rFonts w:ascii="仿宋_GB2312" w:eastAsia="仿宋_GB2312" w:hAnsi="仿宋" w:cs="仿宋_GB2312" w:hint="eastAsia"/>
          <w:sz w:val="28"/>
          <w:szCs w:val="28"/>
        </w:rPr>
        <w:t>路。提供放置器件包装盒、导线线头等废弃物的垃圾桶</w:t>
      </w:r>
      <w:r>
        <w:rPr>
          <w:rFonts w:ascii="仿宋_GB2312" w:eastAsia="仿宋_GB2312" w:hAnsi="仿宋" w:cs="仿宋_GB2312"/>
          <w:sz w:val="28"/>
          <w:szCs w:val="28"/>
        </w:rPr>
        <w:t>1</w:t>
      </w:r>
      <w:r>
        <w:rPr>
          <w:rFonts w:ascii="仿宋_GB2312" w:eastAsia="仿宋_GB2312" w:hAnsi="仿宋" w:cs="仿宋_GB2312" w:hint="eastAsia"/>
          <w:sz w:val="28"/>
          <w:szCs w:val="28"/>
        </w:rPr>
        <w:t>个，清洁卫生用具</w:t>
      </w:r>
      <w:r>
        <w:rPr>
          <w:rFonts w:ascii="仿宋_GB2312" w:eastAsia="仿宋_GB2312" w:hAnsi="仿宋" w:cs="仿宋_GB2312"/>
          <w:sz w:val="28"/>
          <w:szCs w:val="28"/>
        </w:rPr>
        <w:t>1</w:t>
      </w:r>
      <w:r>
        <w:rPr>
          <w:rFonts w:ascii="仿宋_GB2312" w:eastAsia="仿宋_GB2312" w:hAnsi="仿宋" w:cs="仿宋_GB2312" w:hint="eastAsia"/>
          <w:sz w:val="28"/>
          <w:szCs w:val="28"/>
        </w:rPr>
        <w:t>套。</w:t>
      </w:r>
    </w:p>
    <w:p w14:paraId="07DA81D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每个工位标示国内与境外代表队标志和工位号。</w:t>
      </w:r>
    </w:p>
    <w:p w14:paraId="64B33AE4"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（四）安全防范措施</w:t>
      </w:r>
    </w:p>
    <w:p w14:paraId="4AE7225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赛场设置消防通道，通道宽度不小于</w:t>
      </w:r>
      <w:r>
        <w:rPr>
          <w:rFonts w:ascii="仿宋_GB2312" w:eastAsia="仿宋_GB2312" w:hAnsi="仿宋" w:cs="仿宋_GB2312"/>
          <w:sz w:val="28"/>
          <w:szCs w:val="28"/>
        </w:rPr>
        <w:t>1m</w:t>
      </w:r>
      <w:r>
        <w:rPr>
          <w:rFonts w:ascii="仿宋_GB2312" w:eastAsia="仿宋_GB2312" w:hAnsi="仿宋" w:cs="仿宋_GB2312" w:hint="eastAsia"/>
          <w:sz w:val="28"/>
          <w:szCs w:val="28"/>
        </w:rPr>
        <w:t>。</w:t>
      </w:r>
    </w:p>
    <w:p w14:paraId="201DDB9F"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赛场四周墙壁每隔</w:t>
      </w:r>
      <w:r>
        <w:rPr>
          <w:rFonts w:ascii="仿宋_GB2312" w:eastAsia="仿宋_GB2312" w:hAnsi="仿宋" w:cs="仿宋_GB2312"/>
          <w:sz w:val="28"/>
          <w:szCs w:val="28"/>
        </w:rPr>
        <w:t>5m</w:t>
      </w:r>
      <w:r>
        <w:rPr>
          <w:rFonts w:ascii="仿宋_GB2312" w:eastAsia="仿宋_GB2312" w:hAnsi="仿宋" w:cs="仿宋_GB2312" w:hint="eastAsia"/>
          <w:sz w:val="28"/>
          <w:szCs w:val="28"/>
        </w:rPr>
        <w:t>悬挂一个干粉灭火器。赛点准备停放一套消防车待命。</w:t>
      </w:r>
    </w:p>
    <w:p w14:paraId="347F1F1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赛场设置医疗急救室，由</w:t>
      </w:r>
      <w:r>
        <w:rPr>
          <w:rFonts w:ascii="仿宋_GB2312" w:eastAsia="仿宋_GB2312" w:hAnsi="仿宋" w:cs="仿宋_GB2312"/>
          <w:sz w:val="28"/>
          <w:szCs w:val="28"/>
        </w:rPr>
        <w:t>2</w:t>
      </w:r>
      <w:r>
        <w:rPr>
          <w:rFonts w:ascii="仿宋_GB2312" w:eastAsia="仿宋_GB2312" w:hAnsi="仿宋" w:cs="仿宋_GB2312" w:hint="eastAsia"/>
          <w:sz w:val="28"/>
          <w:szCs w:val="28"/>
        </w:rPr>
        <w:t>名由急救经验的、中级职称及以上的医生值班，赛点准备一台救护车待命。</w:t>
      </w:r>
    </w:p>
    <w:p w14:paraId="0BD8249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赛场外配备发电车</w:t>
      </w:r>
      <w:r>
        <w:rPr>
          <w:rFonts w:ascii="仿宋_GB2312" w:eastAsia="仿宋_GB2312" w:hAnsi="仿宋" w:cs="仿宋_GB2312"/>
          <w:sz w:val="28"/>
          <w:szCs w:val="28"/>
        </w:rPr>
        <w:t>1</w:t>
      </w:r>
      <w:r>
        <w:rPr>
          <w:rFonts w:ascii="仿宋_GB2312" w:eastAsia="仿宋_GB2312" w:hAnsi="仿宋" w:cs="仿宋_GB2312" w:hint="eastAsia"/>
          <w:sz w:val="28"/>
          <w:szCs w:val="28"/>
        </w:rPr>
        <w:t>台备用，发电车与赛场内备用电源开关连接。赛场内设置总电源过载、短路、漏电保护；不超过</w:t>
      </w:r>
      <w:r>
        <w:rPr>
          <w:rFonts w:ascii="仿宋_GB2312" w:eastAsia="仿宋_GB2312" w:hAnsi="仿宋" w:cs="仿宋_GB2312"/>
          <w:sz w:val="28"/>
          <w:szCs w:val="28"/>
        </w:rPr>
        <w:t>10</w:t>
      </w:r>
      <w:r>
        <w:rPr>
          <w:rFonts w:ascii="仿宋_GB2312" w:eastAsia="仿宋_GB2312" w:hAnsi="仿宋" w:cs="仿宋_GB2312" w:hint="eastAsia"/>
          <w:sz w:val="28"/>
          <w:szCs w:val="28"/>
        </w:rPr>
        <w:t>个工位设置</w:t>
      </w:r>
      <w:r>
        <w:rPr>
          <w:rFonts w:ascii="仿宋_GB2312" w:eastAsia="仿宋_GB2312" w:hAnsi="仿宋" w:cs="仿宋_GB2312"/>
          <w:sz w:val="28"/>
          <w:szCs w:val="28"/>
        </w:rPr>
        <w:t>1</w:t>
      </w:r>
      <w:r>
        <w:rPr>
          <w:rFonts w:ascii="仿宋_GB2312" w:eastAsia="仿宋_GB2312" w:hAnsi="仿宋" w:cs="仿宋_GB2312" w:hint="eastAsia"/>
          <w:sz w:val="28"/>
          <w:szCs w:val="28"/>
        </w:rPr>
        <w:t>支路，并设置过载、短路、漏电保护。</w:t>
      </w:r>
    </w:p>
    <w:p w14:paraId="7DFFDAD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5.</w:t>
      </w:r>
      <w:r>
        <w:rPr>
          <w:rFonts w:ascii="仿宋_GB2312" w:eastAsia="仿宋_GB2312" w:hAnsi="仿宋" w:cs="仿宋_GB2312" w:hint="eastAsia"/>
          <w:sz w:val="28"/>
          <w:szCs w:val="28"/>
        </w:rPr>
        <w:t>赛场供电系统接地系统良好，接地电阻不超过</w:t>
      </w:r>
      <w:r>
        <w:rPr>
          <w:rFonts w:ascii="仿宋_GB2312" w:eastAsia="仿宋_GB2312" w:hAnsi="仿宋" w:cs="仿宋_GB2312"/>
          <w:sz w:val="28"/>
          <w:szCs w:val="28"/>
        </w:rPr>
        <w:t>4</w:t>
      </w:r>
      <w:r>
        <w:rPr>
          <w:rFonts w:ascii="仿宋_GB2312" w:eastAsia="仿宋_GB2312" w:hAnsi="仿宋" w:cs="仿宋_GB2312" w:hint="eastAsia"/>
          <w:sz w:val="28"/>
          <w:szCs w:val="28"/>
        </w:rPr>
        <w:t>Ω。</w:t>
      </w:r>
    </w:p>
    <w:p w14:paraId="5B7C4AB7"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6.</w:t>
      </w:r>
      <w:r>
        <w:rPr>
          <w:rFonts w:ascii="仿宋_GB2312" w:eastAsia="仿宋_GB2312" w:hAnsi="仿宋" w:cs="仿宋_GB2312" w:hint="eastAsia"/>
          <w:sz w:val="28"/>
          <w:szCs w:val="28"/>
        </w:rPr>
        <w:t>赛场屏蔽无线通信信号。</w:t>
      </w:r>
    </w:p>
    <w:p w14:paraId="4A4B4731"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九、技术规范</w:t>
      </w:r>
    </w:p>
    <w:p w14:paraId="44F6EE2E"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（一）专业知识及技能要求</w:t>
      </w:r>
    </w:p>
    <w:p w14:paraId="501C2A3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机械组装</w:t>
      </w:r>
    </w:p>
    <w:p w14:paraId="638C28B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根据机械组装图，按机械装配的工艺过程和技术要求，组装机电一体化设备及其部件。</w:t>
      </w:r>
    </w:p>
    <w:p w14:paraId="1303D3A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电路安装</w:t>
      </w:r>
    </w:p>
    <w:p w14:paraId="14DC2E6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lastRenderedPageBreak/>
        <w:t>根据电气控制原理图和安装图，按电气安装的工艺流程和工艺要求，安装机电一体化设备的电气控制电路。根据通信连接拓扑图，连接通信线路及通信参数设置，实现设备部件之间，设备与互联网之间的互联互通。</w:t>
      </w:r>
    </w:p>
    <w:p w14:paraId="5DEBD7E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传感器及其应用</w:t>
      </w:r>
    </w:p>
    <w:p w14:paraId="3BC6167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机电一体化设备的工作要求，使用常见的开关量传感器如电感、电容、光电、光纤传感器、温度传感器、压力传感器、超声波距离传感器、射频识别模块和视觉传感器等检测工作过程中相关的物理量，控制机电一体化设备的运行。</w:t>
      </w:r>
    </w:p>
    <w:p w14:paraId="395824B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可编程控制器（</w:t>
      </w:r>
      <w:r>
        <w:rPr>
          <w:rFonts w:ascii="仿宋_GB2312" w:eastAsia="仿宋_GB2312" w:hAnsi="仿宋" w:cs="仿宋_GB2312"/>
          <w:sz w:val="28"/>
          <w:szCs w:val="28"/>
        </w:rPr>
        <w:t>PLC</w:t>
      </w:r>
      <w:r>
        <w:rPr>
          <w:rFonts w:ascii="仿宋_GB2312" w:eastAsia="仿宋_GB2312" w:hAnsi="仿宋" w:cs="仿宋_GB2312" w:hint="eastAsia"/>
          <w:sz w:val="28"/>
          <w:szCs w:val="28"/>
        </w:rPr>
        <w:t>）及其应用</w:t>
      </w:r>
    </w:p>
    <w:p w14:paraId="0584C89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根据机电一体化设备的工作过程，用基本指令、步进指令和常用的功能指令，处理开关信号、模拟信号和数字信号，按工作要求编写</w:t>
      </w:r>
      <w:r>
        <w:rPr>
          <w:rFonts w:ascii="仿宋_GB2312" w:eastAsia="仿宋_GB2312" w:hAnsi="仿宋" w:cs="仿宋_GB2312"/>
          <w:sz w:val="28"/>
          <w:szCs w:val="28"/>
        </w:rPr>
        <w:t>PLC</w:t>
      </w:r>
      <w:r>
        <w:rPr>
          <w:rFonts w:ascii="仿宋_GB2312" w:eastAsia="仿宋_GB2312" w:hAnsi="仿宋" w:cs="仿宋_GB2312" w:hint="eastAsia"/>
          <w:sz w:val="28"/>
          <w:szCs w:val="28"/>
        </w:rPr>
        <w:t>控制程序。</w:t>
      </w:r>
    </w:p>
    <w:p w14:paraId="520FE90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5.</w:t>
      </w:r>
      <w:r>
        <w:rPr>
          <w:rFonts w:ascii="仿宋_GB2312" w:eastAsia="仿宋_GB2312" w:hAnsi="仿宋" w:cs="仿宋_GB2312" w:hint="eastAsia"/>
          <w:sz w:val="28"/>
          <w:szCs w:val="28"/>
        </w:rPr>
        <w:t>触摸屏的使用</w:t>
      </w:r>
    </w:p>
    <w:p w14:paraId="476A7BE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制作触摸屏页面中的部件、设置相关参数；制作触摸屏的页面，实现页面之间的切换；使用触摸屏对机电一体化设备进行监控。</w:t>
      </w:r>
    </w:p>
    <w:p w14:paraId="5B20B4D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6.</w:t>
      </w:r>
      <w:r>
        <w:rPr>
          <w:rFonts w:ascii="仿宋_GB2312" w:eastAsia="仿宋_GB2312" w:hAnsi="仿宋" w:cs="仿宋_GB2312" w:hint="eastAsia"/>
          <w:sz w:val="28"/>
          <w:szCs w:val="28"/>
        </w:rPr>
        <w:t>变频器的使用</w:t>
      </w:r>
    </w:p>
    <w:p w14:paraId="10C5BCF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根据电路图，连接变频器电路；根据设备的工作要求，设置变频器的输出频率、加减速时间等参数，实现相应的控制功能；</w:t>
      </w:r>
    </w:p>
    <w:p w14:paraId="0CEE75E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7.</w:t>
      </w:r>
      <w:r>
        <w:rPr>
          <w:rFonts w:ascii="仿宋_GB2312" w:eastAsia="仿宋_GB2312" w:hAnsi="仿宋" w:cs="仿宋_GB2312" w:hint="eastAsia"/>
          <w:sz w:val="28"/>
          <w:szCs w:val="28"/>
        </w:rPr>
        <w:t>气动</w:t>
      </w:r>
    </w:p>
    <w:p w14:paraId="332D8DD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根据机电一体化设备气动系统图选择气动元件，按气动系统安装的工艺步骤和要求，安装机电一体化设备的气路。</w:t>
      </w:r>
    </w:p>
    <w:p w14:paraId="75A714B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8.</w:t>
      </w:r>
      <w:r>
        <w:rPr>
          <w:rFonts w:ascii="仿宋_GB2312" w:eastAsia="仿宋_GB2312" w:hAnsi="仿宋" w:cs="仿宋_GB2312" w:hint="eastAsia"/>
          <w:sz w:val="28"/>
          <w:szCs w:val="28"/>
        </w:rPr>
        <w:t>机电设备调试</w:t>
      </w:r>
    </w:p>
    <w:p w14:paraId="25D1D53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根据机电设备的工作要求，调整机械零件、部件的相对位置，使</w:t>
      </w:r>
      <w:r>
        <w:rPr>
          <w:rFonts w:ascii="仿宋_GB2312" w:eastAsia="仿宋_GB2312" w:hAnsi="仿宋" w:cs="仿宋_GB2312" w:hint="eastAsia"/>
          <w:sz w:val="28"/>
          <w:szCs w:val="28"/>
        </w:rPr>
        <w:lastRenderedPageBreak/>
        <w:t>各机构协调动作；能根据机电设备的生产流程和要求，修改控制程序或相关器件的参数，实现设备的功能。</w:t>
      </w:r>
    </w:p>
    <w:p w14:paraId="7DED9630"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（二）技术标准和技术规范</w:t>
      </w:r>
    </w:p>
    <w:p w14:paraId="1EA7AF4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技术标准</w:t>
      </w:r>
    </w:p>
    <w:p w14:paraId="21FB990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1</w:t>
      </w:r>
      <w:r>
        <w:rPr>
          <w:rFonts w:ascii="仿宋_GB2312" w:eastAsia="仿宋_GB2312" w:hAnsi="仿宋" w:cs="仿宋_GB2312" w:hint="eastAsia"/>
          <w:sz w:val="28"/>
          <w:szCs w:val="28"/>
        </w:rPr>
        <w:t>）电气设备用图形符号（</w:t>
      </w:r>
      <w:r>
        <w:rPr>
          <w:rFonts w:ascii="仿宋_GB2312" w:eastAsia="仿宋_GB2312" w:hAnsi="仿宋" w:cs="仿宋_GB2312"/>
          <w:sz w:val="28"/>
          <w:szCs w:val="28"/>
        </w:rPr>
        <w:t>GB/T 5465.2-2008</w:t>
      </w:r>
      <w:r>
        <w:rPr>
          <w:rFonts w:ascii="仿宋_GB2312" w:eastAsia="仿宋_GB2312" w:hAnsi="仿宋" w:cs="仿宋_GB2312" w:hint="eastAsia"/>
          <w:sz w:val="28"/>
          <w:szCs w:val="28"/>
        </w:rPr>
        <w:t>）</w:t>
      </w:r>
    </w:p>
    <w:p w14:paraId="4C2B36E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2</w:t>
      </w:r>
      <w:r>
        <w:rPr>
          <w:rFonts w:ascii="仿宋_GB2312" w:eastAsia="仿宋_GB2312" w:hAnsi="仿宋" w:cs="仿宋_GB2312" w:hint="eastAsia"/>
          <w:sz w:val="28"/>
          <w:szCs w:val="28"/>
        </w:rPr>
        <w:t>）电气简图用图形符号（</w:t>
      </w:r>
      <w:r>
        <w:rPr>
          <w:rFonts w:ascii="仿宋_GB2312" w:eastAsia="仿宋_GB2312" w:hAnsi="仿宋" w:cs="仿宋_GB2312"/>
          <w:sz w:val="28"/>
          <w:szCs w:val="28"/>
        </w:rPr>
        <w:t>GB/T 4728.7-2008</w:t>
      </w:r>
      <w:r>
        <w:rPr>
          <w:rFonts w:ascii="仿宋_GB2312" w:eastAsia="仿宋_GB2312" w:hAnsi="仿宋" w:cs="仿宋_GB2312" w:hint="eastAsia"/>
          <w:sz w:val="28"/>
          <w:szCs w:val="28"/>
        </w:rPr>
        <w:t>）</w:t>
      </w:r>
    </w:p>
    <w:p w14:paraId="30E70C9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3</w:t>
      </w:r>
      <w:r>
        <w:rPr>
          <w:rFonts w:ascii="仿宋_GB2312" w:eastAsia="仿宋_GB2312" w:hAnsi="仿宋" w:cs="仿宋_GB2312" w:hint="eastAsia"/>
          <w:sz w:val="28"/>
          <w:szCs w:val="28"/>
        </w:rPr>
        <w:t>）流体传动系统及元件图形符号和回路图（</w:t>
      </w:r>
      <w:r>
        <w:rPr>
          <w:rFonts w:ascii="仿宋_GB2312" w:eastAsia="仿宋_GB2312" w:hAnsi="仿宋" w:cs="仿宋_GB2312"/>
          <w:sz w:val="28"/>
          <w:szCs w:val="28"/>
        </w:rPr>
        <w:t>GB/T 786.1-2009</w:t>
      </w:r>
      <w:r>
        <w:rPr>
          <w:rFonts w:ascii="仿宋_GB2312" w:eastAsia="仿宋_GB2312" w:hAnsi="仿宋" w:cs="仿宋_GB2312" w:hint="eastAsia"/>
          <w:sz w:val="28"/>
          <w:szCs w:val="28"/>
        </w:rPr>
        <w:t>）</w:t>
      </w:r>
    </w:p>
    <w:p w14:paraId="2ADA1B27"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4</w:t>
      </w:r>
      <w:r>
        <w:rPr>
          <w:rFonts w:ascii="仿宋_GB2312" w:eastAsia="仿宋_GB2312" w:hAnsi="仿宋" w:cs="仿宋_GB2312" w:hint="eastAsia"/>
          <w:sz w:val="28"/>
          <w:szCs w:val="28"/>
        </w:rPr>
        <w:t>）可编程序控制器编程语言的应用和实现导则（</w:t>
      </w:r>
      <w:r>
        <w:rPr>
          <w:rFonts w:ascii="仿宋_GB2312" w:eastAsia="仿宋_GB2312" w:hAnsi="仿宋" w:cs="仿宋_GB2312"/>
          <w:sz w:val="28"/>
          <w:szCs w:val="28"/>
        </w:rPr>
        <w:t>GB/T 15969.8-2007</w:t>
      </w:r>
      <w:r>
        <w:rPr>
          <w:rFonts w:ascii="仿宋_GB2312" w:eastAsia="仿宋_GB2312" w:hAnsi="仿宋" w:cs="仿宋_GB2312" w:hint="eastAsia"/>
          <w:sz w:val="28"/>
          <w:szCs w:val="28"/>
        </w:rPr>
        <w:t>）</w:t>
      </w:r>
    </w:p>
    <w:p w14:paraId="0C50600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5</w:t>
      </w:r>
      <w:r>
        <w:rPr>
          <w:rFonts w:ascii="仿宋_GB2312" w:eastAsia="仿宋_GB2312" w:hAnsi="仿宋" w:cs="仿宋_GB2312" w:hint="eastAsia"/>
          <w:sz w:val="28"/>
          <w:szCs w:val="28"/>
        </w:rPr>
        <w:t>）可编程序控制器编程语言（</w:t>
      </w:r>
      <w:r>
        <w:rPr>
          <w:rFonts w:ascii="仿宋_GB2312" w:eastAsia="仿宋_GB2312" w:hAnsi="仿宋" w:cs="仿宋_GB2312"/>
          <w:sz w:val="28"/>
          <w:szCs w:val="28"/>
        </w:rPr>
        <w:t>GB/T 15969.3-2005</w:t>
      </w:r>
      <w:r>
        <w:rPr>
          <w:rFonts w:ascii="仿宋_GB2312" w:eastAsia="仿宋_GB2312" w:hAnsi="仿宋" w:cs="仿宋_GB2312" w:hint="eastAsia"/>
          <w:sz w:val="28"/>
          <w:szCs w:val="28"/>
        </w:rPr>
        <w:t>）</w:t>
      </w:r>
    </w:p>
    <w:p w14:paraId="0281344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6</w:t>
      </w:r>
      <w:r>
        <w:rPr>
          <w:rFonts w:ascii="仿宋_GB2312" w:eastAsia="仿宋_GB2312" w:hAnsi="仿宋" w:cs="仿宋_GB2312" w:hint="eastAsia"/>
          <w:sz w:val="28"/>
          <w:szCs w:val="28"/>
        </w:rPr>
        <w:t>）工业企业信息化集成系统规范（</w:t>
      </w:r>
      <w:r>
        <w:rPr>
          <w:rFonts w:ascii="仿宋_GB2312" w:eastAsia="仿宋_GB2312" w:hAnsi="仿宋" w:cs="仿宋_GB2312"/>
          <w:sz w:val="28"/>
          <w:szCs w:val="28"/>
        </w:rPr>
        <w:t>GB/T 26335-2010</w:t>
      </w:r>
      <w:r>
        <w:rPr>
          <w:rFonts w:ascii="仿宋_GB2312" w:eastAsia="仿宋_GB2312" w:hAnsi="仿宋" w:cs="仿宋_GB2312" w:hint="eastAsia"/>
          <w:sz w:val="28"/>
          <w:szCs w:val="28"/>
        </w:rPr>
        <w:t>）</w:t>
      </w:r>
    </w:p>
    <w:p w14:paraId="31C0518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7</w:t>
      </w:r>
      <w:r>
        <w:rPr>
          <w:rFonts w:ascii="仿宋_GB2312" w:eastAsia="仿宋_GB2312" w:hAnsi="仿宋" w:cs="仿宋_GB2312" w:hint="eastAsia"/>
          <w:sz w:val="28"/>
          <w:szCs w:val="28"/>
        </w:rPr>
        <w:t>）制造业信息化技术术语（</w:t>
      </w:r>
      <w:r>
        <w:rPr>
          <w:rFonts w:ascii="仿宋_GB2312" w:eastAsia="仿宋_GB2312" w:hAnsi="仿宋" w:cs="仿宋_GB2312"/>
          <w:sz w:val="28"/>
          <w:szCs w:val="28"/>
        </w:rPr>
        <w:t>GB/T 18725-2008</w:t>
      </w:r>
      <w:r>
        <w:rPr>
          <w:rFonts w:ascii="仿宋_GB2312" w:eastAsia="仿宋_GB2312" w:hAnsi="仿宋" w:cs="仿宋_GB2312" w:hint="eastAsia"/>
          <w:sz w:val="28"/>
          <w:szCs w:val="28"/>
        </w:rPr>
        <w:t>）</w:t>
      </w:r>
    </w:p>
    <w:p w14:paraId="3A05776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8</w:t>
      </w:r>
      <w:r>
        <w:rPr>
          <w:rFonts w:ascii="仿宋_GB2312" w:eastAsia="仿宋_GB2312" w:hAnsi="仿宋" w:cs="仿宋_GB2312" w:hint="eastAsia"/>
          <w:sz w:val="28"/>
          <w:szCs w:val="28"/>
        </w:rPr>
        <w:t>）大赛专家组</w:t>
      </w:r>
      <w:r>
        <w:rPr>
          <w:rFonts w:ascii="仿宋_GB2312" w:eastAsia="仿宋_GB2312" w:hAnsi="仿宋" w:cs="仿宋_GB2312"/>
          <w:sz w:val="28"/>
          <w:szCs w:val="28"/>
        </w:rPr>
        <w:t>2008</w:t>
      </w:r>
      <w:r>
        <w:rPr>
          <w:rFonts w:ascii="仿宋_GB2312" w:eastAsia="仿宋_GB2312" w:hAnsi="仿宋" w:cs="仿宋_GB2312" w:hint="eastAsia"/>
          <w:sz w:val="28"/>
          <w:szCs w:val="28"/>
        </w:rPr>
        <w:t>年公布的《机电一体化设备组装与调试技能比赛用图形符号》</w:t>
      </w:r>
    </w:p>
    <w:p w14:paraId="7EC35BF9"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技术规范</w:t>
      </w:r>
    </w:p>
    <w:p w14:paraId="27AC555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1</w:t>
      </w:r>
      <w:r>
        <w:rPr>
          <w:rFonts w:ascii="仿宋_GB2312" w:eastAsia="仿宋_GB2312" w:hAnsi="仿宋" w:cs="仿宋_GB2312" w:hint="eastAsia"/>
          <w:sz w:val="28"/>
          <w:szCs w:val="28"/>
        </w:rPr>
        <w:t>）电气装置安装工程低压电器施工及验收规范（</w:t>
      </w:r>
      <w:r>
        <w:rPr>
          <w:rFonts w:ascii="仿宋_GB2312" w:eastAsia="仿宋_GB2312" w:hAnsi="仿宋" w:cs="仿宋_GB2312"/>
          <w:sz w:val="28"/>
          <w:szCs w:val="28"/>
        </w:rPr>
        <w:t>GB 50254-2014</w:t>
      </w:r>
      <w:r>
        <w:rPr>
          <w:rFonts w:ascii="仿宋_GB2312" w:eastAsia="仿宋_GB2312" w:hAnsi="仿宋" w:cs="仿宋_GB2312" w:hint="eastAsia"/>
          <w:sz w:val="28"/>
          <w:szCs w:val="28"/>
        </w:rPr>
        <w:t>）</w:t>
      </w:r>
    </w:p>
    <w:p w14:paraId="1951F9F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2</w:t>
      </w:r>
      <w:r>
        <w:rPr>
          <w:rFonts w:ascii="仿宋_GB2312" w:eastAsia="仿宋_GB2312" w:hAnsi="仿宋" w:cs="仿宋_GB2312" w:hint="eastAsia"/>
          <w:sz w:val="28"/>
          <w:szCs w:val="28"/>
        </w:rPr>
        <w:t>）机械设备安装工程施工及验收规范（</w:t>
      </w:r>
      <w:r>
        <w:rPr>
          <w:rFonts w:ascii="仿宋_GB2312" w:eastAsia="仿宋_GB2312" w:hAnsi="仿宋" w:cs="仿宋_GB2312"/>
          <w:sz w:val="28"/>
          <w:szCs w:val="28"/>
        </w:rPr>
        <w:t>GB50231-2009</w:t>
      </w:r>
      <w:r>
        <w:rPr>
          <w:rFonts w:ascii="仿宋_GB2312" w:eastAsia="仿宋_GB2312" w:hAnsi="仿宋" w:cs="仿宋_GB2312" w:hint="eastAsia"/>
          <w:sz w:val="28"/>
          <w:szCs w:val="28"/>
        </w:rPr>
        <w:t>）</w:t>
      </w:r>
    </w:p>
    <w:p w14:paraId="78F0388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3</w:t>
      </w:r>
      <w:r>
        <w:rPr>
          <w:rFonts w:ascii="仿宋_GB2312" w:eastAsia="仿宋_GB2312" w:hAnsi="仿宋" w:cs="仿宋_GB2312" w:hint="eastAsia"/>
          <w:sz w:val="28"/>
          <w:szCs w:val="28"/>
        </w:rPr>
        <w:t>）液压、润滑和气动设备工程施工规范（</w:t>
      </w:r>
      <w:r>
        <w:rPr>
          <w:rFonts w:ascii="仿宋_GB2312" w:eastAsia="仿宋_GB2312" w:hAnsi="仿宋" w:cs="仿宋_GB2312"/>
          <w:sz w:val="28"/>
          <w:szCs w:val="28"/>
        </w:rPr>
        <w:t>GB50730-2011</w:t>
      </w:r>
      <w:r>
        <w:rPr>
          <w:rFonts w:ascii="仿宋_GB2312" w:eastAsia="仿宋_GB2312" w:hAnsi="仿宋" w:cs="仿宋_GB2312" w:hint="eastAsia"/>
          <w:sz w:val="28"/>
          <w:szCs w:val="28"/>
        </w:rPr>
        <w:t>）</w:t>
      </w:r>
    </w:p>
    <w:p w14:paraId="32B54FD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4</w:t>
      </w:r>
      <w:r>
        <w:rPr>
          <w:rFonts w:ascii="仿宋_GB2312" w:eastAsia="仿宋_GB2312" w:hAnsi="仿宋" w:cs="仿宋_GB2312" w:hint="eastAsia"/>
          <w:sz w:val="28"/>
          <w:szCs w:val="28"/>
        </w:rPr>
        <w:t>）电气设备安全技术规范（</w:t>
      </w:r>
      <w:r>
        <w:rPr>
          <w:rFonts w:ascii="仿宋_GB2312" w:eastAsia="仿宋_GB2312" w:hAnsi="仿宋" w:cs="仿宋_GB2312"/>
          <w:sz w:val="28"/>
          <w:szCs w:val="28"/>
        </w:rPr>
        <w:t>GB19517-2009</w:t>
      </w:r>
      <w:r>
        <w:rPr>
          <w:rFonts w:ascii="仿宋_GB2312" w:eastAsia="仿宋_GB2312" w:hAnsi="仿宋" w:cs="仿宋_GB2312" w:hint="eastAsia"/>
          <w:sz w:val="28"/>
          <w:szCs w:val="28"/>
        </w:rPr>
        <w:t>）</w:t>
      </w:r>
    </w:p>
    <w:p w14:paraId="70C39E0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5</w:t>
      </w:r>
      <w:r>
        <w:rPr>
          <w:rFonts w:ascii="仿宋_GB2312" w:eastAsia="仿宋_GB2312" w:hAnsi="仿宋" w:cs="仿宋_GB2312" w:hint="eastAsia"/>
          <w:sz w:val="28"/>
          <w:szCs w:val="28"/>
        </w:rPr>
        <w:t>）综合布线系统工程验收规范（</w:t>
      </w:r>
      <w:r>
        <w:rPr>
          <w:rFonts w:ascii="仿宋_GB2312" w:eastAsia="仿宋_GB2312" w:hAnsi="仿宋" w:cs="仿宋_GB2312"/>
          <w:sz w:val="28"/>
          <w:szCs w:val="28"/>
        </w:rPr>
        <w:t>GB/T 50312-2016</w:t>
      </w:r>
      <w:r>
        <w:rPr>
          <w:rFonts w:ascii="仿宋_GB2312" w:eastAsia="仿宋_GB2312" w:hAnsi="仿宋" w:cs="仿宋_GB2312" w:hint="eastAsia"/>
          <w:sz w:val="28"/>
          <w:szCs w:val="28"/>
        </w:rPr>
        <w:t>）</w:t>
      </w:r>
    </w:p>
    <w:p w14:paraId="1B92469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6</w:t>
      </w:r>
      <w:r>
        <w:rPr>
          <w:rFonts w:ascii="仿宋_GB2312" w:eastAsia="仿宋_GB2312" w:hAnsi="仿宋" w:cs="仿宋_GB2312" w:hint="eastAsia"/>
          <w:sz w:val="28"/>
          <w:szCs w:val="28"/>
        </w:rPr>
        <w:t>）大赛专家组</w:t>
      </w:r>
      <w:r>
        <w:rPr>
          <w:rFonts w:ascii="仿宋_GB2312" w:eastAsia="仿宋_GB2312" w:hAnsi="仿宋" w:cs="仿宋_GB2312"/>
          <w:sz w:val="28"/>
          <w:szCs w:val="28"/>
        </w:rPr>
        <w:t>2013</w:t>
      </w:r>
      <w:r>
        <w:rPr>
          <w:rFonts w:ascii="仿宋_GB2312" w:eastAsia="仿宋_GB2312" w:hAnsi="仿宋" w:cs="仿宋_GB2312" w:hint="eastAsia"/>
          <w:sz w:val="28"/>
          <w:szCs w:val="28"/>
        </w:rPr>
        <w:t>年公布的《机电一体化设备组装与调试操作规范》。</w:t>
      </w:r>
    </w:p>
    <w:p w14:paraId="55ABC761"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十、技术平台</w:t>
      </w:r>
    </w:p>
    <w:p w14:paraId="3A0CC5FB" w14:textId="77777777" w:rsidR="005F55A4" w:rsidRDefault="001375DA">
      <w:pPr>
        <w:ind w:firstLineChars="200" w:firstLine="560"/>
      </w:pPr>
      <w:r>
        <w:rPr>
          <w:rFonts w:ascii="仿宋_GB2312" w:eastAsia="仿宋_GB2312" w:hAnsi="仿宋" w:cs="仿宋_GB2312" w:hint="eastAsia"/>
          <w:sz w:val="28"/>
          <w:szCs w:val="28"/>
        </w:rPr>
        <w:t>竞赛技术平台为浙江亚龙教育装备有限公司生产的</w:t>
      </w:r>
      <w:r>
        <w:rPr>
          <w:rFonts w:ascii="仿宋_GB2312" w:eastAsia="仿宋_GB2312" w:hAnsi="仿宋" w:cs="仿宋_GB2312"/>
          <w:sz w:val="28"/>
          <w:szCs w:val="28"/>
        </w:rPr>
        <w:t>YL-235A</w:t>
      </w:r>
      <w:r>
        <w:rPr>
          <w:rFonts w:ascii="仿宋_GB2312" w:eastAsia="仿宋_GB2312" w:hAnsi="仿宋" w:cs="仿宋_GB2312" w:hint="eastAsia"/>
          <w:sz w:val="28"/>
          <w:szCs w:val="28"/>
        </w:rPr>
        <w:t>型</w:t>
      </w:r>
      <w:r>
        <w:rPr>
          <w:rFonts w:ascii="仿宋_GB2312" w:eastAsia="仿宋_GB2312" w:hAnsi="仿宋" w:cs="仿宋_GB2312" w:hint="eastAsia"/>
          <w:sz w:val="28"/>
          <w:szCs w:val="28"/>
        </w:rPr>
        <w:lastRenderedPageBreak/>
        <w:t>机电一体化实训考核设备。</w:t>
      </w:r>
    </w:p>
    <w:p w14:paraId="1713FDAF"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设备配置</w:t>
      </w:r>
    </w:p>
    <w:p w14:paraId="74F7F1B2" w14:textId="77777777" w:rsidR="005F55A4" w:rsidRDefault="001375DA">
      <w:pPr>
        <w:ind w:firstLineChars="200" w:firstLine="560"/>
      </w:pPr>
      <w:r>
        <w:rPr>
          <w:rFonts w:ascii="仿宋_GB2312" w:eastAsia="仿宋_GB2312" w:hAnsi="仿宋" w:cs="仿宋_GB2312" w:hint="eastAsia"/>
          <w:sz w:val="28"/>
          <w:szCs w:val="28"/>
        </w:rPr>
        <w:t>竞赛设备有以下</w:t>
      </w:r>
      <w:r>
        <w:rPr>
          <w:rFonts w:ascii="仿宋_GB2312" w:eastAsia="仿宋_GB2312" w:hAnsi="仿宋" w:cs="仿宋_GB2312"/>
          <w:sz w:val="28"/>
          <w:szCs w:val="28"/>
        </w:rPr>
        <w:t>4</w:t>
      </w:r>
      <w:r>
        <w:rPr>
          <w:rFonts w:ascii="仿宋_GB2312" w:eastAsia="仿宋_GB2312" w:hAnsi="仿宋" w:cs="仿宋_GB2312" w:hint="eastAsia"/>
          <w:sz w:val="28"/>
          <w:szCs w:val="28"/>
        </w:rPr>
        <w:t>种（</w:t>
      </w:r>
      <w:r>
        <w:rPr>
          <w:rFonts w:ascii="仿宋_GB2312" w:eastAsia="仿宋_GB2312" w:hAnsi="仿宋" w:cs="仿宋_GB2312"/>
          <w:sz w:val="28"/>
          <w:szCs w:val="28"/>
        </w:rPr>
        <w:t>A1</w:t>
      </w:r>
      <w:r>
        <w:rPr>
          <w:rFonts w:ascii="仿宋_GB2312" w:eastAsia="仿宋_GB2312" w:hAnsi="仿宋" w:cs="仿宋_GB2312" w:hint="eastAsia"/>
          <w:sz w:val="28"/>
          <w:szCs w:val="28"/>
        </w:rPr>
        <w:t>、</w:t>
      </w:r>
      <w:r>
        <w:rPr>
          <w:rFonts w:ascii="仿宋_GB2312" w:eastAsia="仿宋_GB2312" w:hAnsi="仿宋" w:cs="仿宋_GB2312"/>
          <w:sz w:val="28"/>
          <w:szCs w:val="28"/>
        </w:rPr>
        <w:t>A2</w:t>
      </w:r>
      <w:r>
        <w:rPr>
          <w:rFonts w:ascii="仿宋_GB2312" w:eastAsia="仿宋_GB2312" w:hAnsi="仿宋" w:cs="仿宋_GB2312" w:hint="eastAsia"/>
          <w:sz w:val="28"/>
          <w:szCs w:val="28"/>
        </w:rPr>
        <w:t>、）不同配置（主要是</w:t>
      </w:r>
      <w:r>
        <w:rPr>
          <w:rFonts w:ascii="仿宋_GB2312" w:eastAsia="仿宋_GB2312" w:hAnsi="仿宋" w:cs="仿宋_GB2312"/>
          <w:sz w:val="28"/>
          <w:szCs w:val="28"/>
        </w:rPr>
        <w:t>PLC</w:t>
      </w:r>
      <w:r>
        <w:rPr>
          <w:rFonts w:ascii="仿宋_GB2312" w:eastAsia="仿宋_GB2312" w:hAnsi="仿宋" w:cs="仿宋_GB2312" w:hint="eastAsia"/>
          <w:sz w:val="28"/>
          <w:szCs w:val="28"/>
        </w:rPr>
        <w:t>、变频器和触摸屏的品牌和型号有所不同，功能都几乎一样），参赛队伍可在四种配置中任选择一种，详细配置如下：</w:t>
      </w:r>
    </w:p>
    <w:p w14:paraId="670032AC" w14:textId="77777777" w:rsidR="005F55A4" w:rsidRDefault="001375DA">
      <w:pP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表</w:t>
      </w:r>
      <w:r>
        <w:rPr>
          <w:rFonts w:ascii="仿宋_GB2312" w:eastAsia="仿宋_GB2312" w:hAnsi="仿宋_GB2312" w:cs="仿宋_GB2312"/>
          <w:b/>
          <w:bCs/>
          <w:sz w:val="24"/>
          <w:szCs w:val="24"/>
        </w:rPr>
        <w:t>3</w:t>
      </w:r>
      <w:r>
        <w:rPr>
          <w:rFonts w:ascii="仿宋_GB2312" w:eastAsia="仿宋_GB2312" w:hAnsi="仿宋_GB2312" w:cs="仿宋_GB2312" w:hint="eastAsia"/>
          <w:b/>
          <w:bCs/>
          <w:sz w:val="24"/>
          <w:szCs w:val="24"/>
        </w:rPr>
        <w:t>：技术平台配置</w:t>
      </w:r>
      <w:r>
        <w:rPr>
          <w:rFonts w:ascii="仿宋_GB2312" w:eastAsia="仿宋_GB2312" w:hAnsi="仿宋_GB2312" w:cs="仿宋_GB2312"/>
          <w:b/>
          <w:bCs/>
          <w:sz w:val="24"/>
          <w:szCs w:val="24"/>
        </w:rPr>
        <w:t>A1</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439"/>
        <w:gridCol w:w="3551"/>
        <w:gridCol w:w="900"/>
        <w:gridCol w:w="2626"/>
      </w:tblGrid>
      <w:tr w:rsidR="005F55A4" w14:paraId="02D14302" w14:textId="77777777">
        <w:trPr>
          <w:jc w:val="center"/>
        </w:trPr>
        <w:tc>
          <w:tcPr>
            <w:tcW w:w="778" w:type="dxa"/>
            <w:vAlign w:val="center"/>
          </w:tcPr>
          <w:p w14:paraId="0DA4D7D0"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序号</w:t>
            </w:r>
          </w:p>
        </w:tc>
        <w:tc>
          <w:tcPr>
            <w:tcW w:w="1439" w:type="dxa"/>
            <w:vAlign w:val="center"/>
          </w:tcPr>
          <w:p w14:paraId="07F80C8D"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名称</w:t>
            </w:r>
          </w:p>
        </w:tc>
        <w:tc>
          <w:tcPr>
            <w:tcW w:w="3551" w:type="dxa"/>
            <w:vAlign w:val="center"/>
          </w:tcPr>
          <w:p w14:paraId="5206235C"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主要元件及规格</w:t>
            </w:r>
          </w:p>
        </w:tc>
        <w:tc>
          <w:tcPr>
            <w:tcW w:w="900" w:type="dxa"/>
            <w:vAlign w:val="center"/>
          </w:tcPr>
          <w:p w14:paraId="50876BB8"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数量</w:t>
            </w:r>
          </w:p>
        </w:tc>
        <w:tc>
          <w:tcPr>
            <w:tcW w:w="2626" w:type="dxa"/>
            <w:vAlign w:val="center"/>
          </w:tcPr>
          <w:p w14:paraId="763C4FE0"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备注</w:t>
            </w:r>
          </w:p>
        </w:tc>
      </w:tr>
      <w:tr w:rsidR="005F55A4" w14:paraId="564D7AA4" w14:textId="77777777">
        <w:trPr>
          <w:jc w:val="center"/>
        </w:trPr>
        <w:tc>
          <w:tcPr>
            <w:tcW w:w="778" w:type="dxa"/>
            <w:vAlign w:val="center"/>
          </w:tcPr>
          <w:p w14:paraId="3104564E"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1</w:t>
            </w:r>
          </w:p>
        </w:tc>
        <w:tc>
          <w:tcPr>
            <w:tcW w:w="1439" w:type="dxa"/>
            <w:vAlign w:val="center"/>
          </w:tcPr>
          <w:p w14:paraId="0E6FB91F"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PLC</w:t>
            </w:r>
          </w:p>
        </w:tc>
        <w:tc>
          <w:tcPr>
            <w:tcW w:w="3551" w:type="dxa"/>
            <w:vAlign w:val="center"/>
          </w:tcPr>
          <w:p w14:paraId="6F1D8904" w14:textId="77777777" w:rsidR="005F55A4" w:rsidRDefault="001375DA">
            <w:pPr>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主机：</w:t>
            </w:r>
            <w:r>
              <w:rPr>
                <w:rFonts w:ascii="仿宋_GB2312" w:eastAsia="仿宋_GB2312" w:hAnsi="仿宋_GB2312" w:cs="仿宋_GB2312"/>
                <w:sz w:val="24"/>
                <w:szCs w:val="24"/>
              </w:rPr>
              <w:t>FX2N</w:t>
            </w:r>
          </w:p>
        </w:tc>
        <w:tc>
          <w:tcPr>
            <w:tcW w:w="900" w:type="dxa"/>
            <w:vAlign w:val="center"/>
          </w:tcPr>
          <w:p w14:paraId="5B1E457A"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台</w:t>
            </w:r>
          </w:p>
        </w:tc>
        <w:tc>
          <w:tcPr>
            <w:tcW w:w="2626" w:type="dxa"/>
            <w:vAlign w:val="center"/>
          </w:tcPr>
          <w:p w14:paraId="335C503C"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编程软件：</w:t>
            </w:r>
          </w:p>
          <w:p w14:paraId="777ECB63" w14:textId="77777777" w:rsidR="005F55A4" w:rsidRDefault="001375DA">
            <w:pPr>
              <w:jc w:val="left"/>
              <w:rPr>
                <w:rFonts w:ascii="仿宋_GB2312" w:eastAsia="仿宋_GB2312" w:hAnsi="仿宋_GB2312" w:cs="仿宋_GB2312"/>
                <w:sz w:val="24"/>
                <w:szCs w:val="24"/>
              </w:rPr>
            </w:pPr>
            <w:r>
              <w:rPr>
                <w:rFonts w:ascii="仿宋_GB2312" w:eastAsia="仿宋_GB2312" w:hAnsi="仿宋_GB2312" w:cs="仿宋_GB2312"/>
                <w:sz w:val="24"/>
                <w:szCs w:val="24"/>
              </w:rPr>
              <w:t>GX Developer 8.86</w:t>
            </w:r>
          </w:p>
        </w:tc>
      </w:tr>
      <w:tr w:rsidR="005F55A4" w14:paraId="63CA243D" w14:textId="77777777">
        <w:trPr>
          <w:jc w:val="center"/>
        </w:trPr>
        <w:tc>
          <w:tcPr>
            <w:tcW w:w="778" w:type="dxa"/>
            <w:vAlign w:val="center"/>
          </w:tcPr>
          <w:p w14:paraId="7566D225" w14:textId="77777777" w:rsidR="005F55A4" w:rsidRDefault="001375DA">
            <w:pPr>
              <w:jc w:val="center"/>
              <w:rPr>
                <w:rFonts w:eastAsia="仿宋"/>
                <w:kern w:val="0"/>
              </w:rPr>
            </w:pPr>
            <w:r>
              <w:rPr>
                <w:rFonts w:eastAsia="仿宋"/>
                <w:kern w:val="0"/>
              </w:rPr>
              <w:t>2</w:t>
            </w:r>
          </w:p>
        </w:tc>
        <w:tc>
          <w:tcPr>
            <w:tcW w:w="1439" w:type="dxa"/>
            <w:vAlign w:val="center"/>
          </w:tcPr>
          <w:p w14:paraId="0498DD37"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变频器</w:t>
            </w:r>
          </w:p>
        </w:tc>
        <w:tc>
          <w:tcPr>
            <w:tcW w:w="3551" w:type="dxa"/>
            <w:vAlign w:val="center"/>
          </w:tcPr>
          <w:p w14:paraId="776B3F8C"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型号：</w:t>
            </w:r>
            <w:r>
              <w:rPr>
                <w:rFonts w:ascii="仿宋_GB2312" w:eastAsia="仿宋_GB2312" w:hAnsi="仿宋_GB2312" w:cs="仿宋_GB2312"/>
                <w:sz w:val="24"/>
                <w:szCs w:val="24"/>
              </w:rPr>
              <w:t>E740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AC 380 V</w:t>
            </w:r>
            <w:r>
              <w:rPr>
                <w:rFonts w:ascii="仿宋_GB2312" w:eastAsia="仿宋_GB2312" w:hAnsi="仿宋_GB2312" w:cs="仿宋_GB2312" w:hint="eastAsia"/>
                <w:sz w:val="24"/>
                <w:szCs w:val="24"/>
              </w:rPr>
              <w:t>；</w:t>
            </w:r>
          </w:p>
          <w:p w14:paraId="6871E361" w14:textId="77777777" w:rsidR="005F55A4" w:rsidRDefault="001375DA">
            <w:pPr>
              <w:jc w:val="left"/>
            </w:pPr>
            <w:r>
              <w:rPr>
                <w:rFonts w:ascii="仿宋_GB2312" w:eastAsia="仿宋_GB2312" w:hAnsi="仿宋_GB2312" w:cs="仿宋_GB2312" w:hint="eastAsia"/>
                <w:sz w:val="24"/>
                <w:szCs w:val="24"/>
              </w:rPr>
              <w:t>输出功率≥</w:t>
            </w:r>
            <w:r>
              <w:rPr>
                <w:rFonts w:ascii="仿宋_GB2312" w:eastAsia="仿宋_GB2312" w:hAnsi="仿宋_GB2312" w:cs="仿宋_GB2312"/>
                <w:sz w:val="24"/>
                <w:szCs w:val="24"/>
              </w:rPr>
              <w:t>0.75 kW</w:t>
            </w:r>
            <w:r>
              <w:rPr>
                <w:rFonts w:ascii="仿宋_GB2312" w:eastAsia="仿宋_GB2312" w:hAnsi="仿宋_GB2312" w:cs="仿宋_GB2312" w:hint="eastAsia"/>
                <w:sz w:val="24"/>
                <w:szCs w:val="24"/>
              </w:rPr>
              <w:t>；</w:t>
            </w:r>
          </w:p>
        </w:tc>
        <w:tc>
          <w:tcPr>
            <w:tcW w:w="900" w:type="dxa"/>
            <w:vAlign w:val="center"/>
          </w:tcPr>
          <w:p w14:paraId="742CF473" w14:textId="77777777" w:rsidR="005F55A4" w:rsidRDefault="001375DA">
            <w:pPr>
              <w:widowControl/>
              <w:snapToGrid w:val="0"/>
              <w:jc w:val="left"/>
              <w:rPr>
                <w:rFonts w:eastAsia="仿宋"/>
                <w:kern w:val="0"/>
              </w:rPr>
            </w:pPr>
            <w:r>
              <w:rPr>
                <w:rFonts w:eastAsia="仿宋"/>
                <w:kern w:val="0"/>
              </w:rPr>
              <w:t>1</w:t>
            </w:r>
            <w:r>
              <w:rPr>
                <w:rFonts w:eastAsia="仿宋" w:hAnsi="仿宋" w:cs="仿宋" w:hint="eastAsia"/>
                <w:kern w:val="0"/>
              </w:rPr>
              <w:t>台</w:t>
            </w:r>
          </w:p>
        </w:tc>
        <w:tc>
          <w:tcPr>
            <w:tcW w:w="2626" w:type="dxa"/>
            <w:vAlign w:val="center"/>
          </w:tcPr>
          <w:p w14:paraId="7BAAD569" w14:textId="77777777" w:rsidR="005F55A4" w:rsidRDefault="005F55A4">
            <w:pPr>
              <w:widowControl/>
              <w:snapToGrid w:val="0"/>
              <w:rPr>
                <w:rFonts w:eastAsia="仿宋"/>
                <w:kern w:val="0"/>
              </w:rPr>
            </w:pPr>
          </w:p>
        </w:tc>
      </w:tr>
      <w:tr w:rsidR="005F55A4" w14:paraId="5F4D5EAB" w14:textId="77777777">
        <w:trPr>
          <w:trHeight w:val="604"/>
          <w:jc w:val="center"/>
        </w:trPr>
        <w:tc>
          <w:tcPr>
            <w:tcW w:w="778" w:type="dxa"/>
            <w:vAlign w:val="center"/>
          </w:tcPr>
          <w:p w14:paraId="5CDD252E"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3</w:t>
            </w:r>
          </w:p>
        </w:tc>
        <w:tc>
          <w:tcPr>
            <w:tcW w:w="1439" w:type="dxa"/>
            <w:vAlign w:val="center"/>
          </w:tcPr>
          <w:p w14:paraId="2AE83A91"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计算机</w:t>
            </w:r>
          </w:p>
        </w:tc>
        <w:tc>
          <w:tcPr>
            <w:tcW w:w="3551" w:type="dxa"/>
            <w:vAlign w:val="center"/>
          </w:tcPr>
          <w:p w14:paraId="2A1B92E3"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CPU</w:t>
            </w:r>
            <w:r>
              <w:rPr>
                <w:rFonts w:ascii="仿宋_GB2312" w:eastAsia="仿宋_GB2312" w:hAnsi="仿宋_GB2312" w:cs="仿宋_GB2312" w:hint="eastAsia"/>
                <w:sz w:val="24"/>
                <w:szCs w:val="24"/>
              </w:rPr>
              <w:t>频率≥</w:t>
            </w:r>
            <w:r>
              <w:rPr>
                <w:rFonts w:ascii="仿宋_GB2312" w:eastAsia="仿宋_GB2312" w:hAnsi="仿宋_GB2312" w:cs="仿宋_GB2312"/>
                <w:sz w:val="24"/>
                <w:szCs w:val="24"/>
              </w:rPr>
              <w:t>1.0GHz</w:t>
            </w:r>
            <w:r>
              <w:rPr>
                <w:rFonts w:ascii="仿宋_GB2312" w:eastAsia="仿宋_GB2312" w:hAnsi="仿宋_GB2312" w:cs="仿宋_GB2312" w:hint="eastAsia"/>
                <w:sz w:val="24"/>
                <w:szCs w:val="24"/>
              </w:rPr>
              <w:t>；</w:t>
            </w:r>
          </w:p>
          <w:p w14:paraId="7EDEC981"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内存≥</w:t>
            </w:r>
            <w:r>
              <w:rPr>
                <w:rFonts w:ascii="仿宋_GB2312" w:eastAsia="仿宋_GB2312" w:hAnsi="仿宋_GB2312" w:cs="仿宋_GB2312"/>
                <w:sz w:val="24"/>
                <w:szCs w:val="24"/>
              </w:rPr>
              <w:t>512M</w:t>
            </w:r>
            <w:r>
              <w:rPr>
                <w:rFonts w:ascii="仿宋_GB2312" w:eastAsia="仿宋_GB2312" w:hAnsi="仿宋_GB2312" w:cs="仿宋_GB2312" w:hint="eastAsia"/>
                <w:sz w:val="24"/>
                <w:szCs w:val="24"/>
              </w:rPr>
              <w:t>；</w:t>
            </w:r>
          </w:p>
          <w:p w14:paraId="43E55F29"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硬盘容量≥</w:t>
            </w:r>
            <w:r>
              <w:rPr>
                <w:rFonts w:ascii="仿宋_GB2312" w:eastAsia="仿宋_GB2312" w:hAnsi="仿宋_GB2312" w:cs="仿宋_GB2312"/>
                <w:sz w:val="24"/>
                <w:szCs w:val="24"/>
              </w:rPr>
              <w:t>40G</w:t>
            </w:r>
            <w:r>
              <w:rPr>
                <w:rFonts w:ascii="仿宋_GB2312" w:eastAsia="仿宋_GB2312" w:hAnsi="仿宋_GB2312" w:cs="仿宋_GB2312" w:hint="eastAsia"/>
                <w:sz w:val="24"/>
                <w:szCs w:val="24"/>
              </w:rPr>
              <w:t>；</w:t>
            </w:r>
          </w:p>
          <w:p w14:paraId="51808721"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显示器尺寸≥</w:t>
            </w:r>
            <w:r>
              <w:rPr>
                <w:rFonts w:ascii="仿宋_GB2312" w:eastAsia="仿宋_GB2312" w:hAnsi="仿宋_GB2312" w:cs="仿宋_GB2312"/>
                <w:sz w:val="24"/>
                <w:szCs w:val="24"/>
              </w:rPr>
              <w:t>14</w:t>
            </w:r>
            <w:r>
              <w:rPr>
                <w:rFonts w:ascii="仿宋_GB2312" w:eastAsia="仿宋_GB2312" w:hAnsi="仿宋_GB2312" w:cs="仿宋_GB2312" w:hint="eastAsia"/>
                <w:sz w:val="24"/>
                <w:szCs w:val="24"/>
              </w:rPr>
              <w:t>吋。</w:t>
            </w:r>
          </w:p>
          <w:p w14:paraId="4ACCD1A8" w14:textId="77777777" w:rsidR="005F55A4" w:rsidRDefault="001375DA">
            <w:pPr>
              <w:jc w:val="left"/>
              <w:rPr>
                <w:rFonts w:eastAsia="仿宋"/>
                <w:kern w:val="0"/>
              </w:rPr>
            </w:pPr>
            <w:r>
              <w:rPr>
                <w:rFonts w:ascii="仿宋_GB2312" w:eastAsia="仿宋_GB2312" w:hAnsi="仿宋_GB2312" w:cs="仿宋_GB2312" w:hint="eastAsia"/>
                <w:sz w:val="24"/>
                <w:szCs w:val="24"/>
              </w:rPr>
              <w:t>放置计算机主机和显示器的电脑推车。</w:t>
            </w:r>
          </w:p>
        </w:tc>
        <w:tc>
          <w:tcPr>
            <w:tcW w:w="900" w:type="dxa"/>
            <w:vAlign w:val="center"/>
          </w:tcPr>
          <w:p w14:paraId="2E93FD9D"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台</w:t>
            </w:r>
          </w:p>
        </w:tc>
        <w:tc>
          <w:tcPr>
            <w:tcW w:w="2626" w:type="dxa"/>
            <w:vAlign w:val="center"/>
          </w:tcPr>
          <w:p w14:paraId="7E7532DE"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①计算机操作系统为</w:t>
            </w:r>
            <w:r>
              <w:rPr>
                <w:rFonts w:ascii="仿宋_GB2312" w:eastAsia="仿宋_GB2312" w:hAnsi="仿宋_GB2312" w:cs="仿宋_GB2312"/>
                <w:sz w:val="24"/>
                <w:szCs w:val="24"/>
              </w:rPr>
              <w:t>Windows7  32</w:t>
            </w:r>
            <w:r>
              <w:rPr>
                <w:rFonts w:ascii="仿宋_GB2312" w:eastAsia="仿宋_GB2312" w:hAnsi="仿宋_GB2312" w:cs="仿宋_GB2312" w:hint="eastAsia"/>
                <w:sz w:val="24"/>
                <w:szCs w:val="24"/>
              </w:rPr>
              <w:t>位；</w:t>
            </w:r>
          </w:p>
          <w:p w14:paraId="712D6FBF"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②智能平台软件</w:t>
            </w:r>
          </w:p>
          <w:p w14:paraId="7724F163" w14:textId="77777777" w:rsidR="005F55A4" w:rsidRDefault="001375DA">
            <w:pPr>
              <w:jc w:val="left"/>
              <w:rPr>
                <w:rFonts w:eastAsia="仿宋"/>
                <w:kern w:val="0"/>
              </w:rPr>
            </w:pPr>
            <w:r>
              <w:rPr>
                <w:rFonts w:ascii="仿宋_GB2312" w:eastAsia="仿宋_GB2312" w:hAnsi="仿宋_GB2312" w:cs="仿宋_GB2312" w:hint="eastAsia"/>
                <w:sz w:val="24"/>
                <w:szCs w:val="24"/>
              </w:rPr>
              <w:t>竞赛客户端与调试软件。</w:t>
            </w:r>
          </w:p>
        </w:tc>
      </w:tr>
      <w:tr w:rsidR="005F55A4" w14:paraId="68CBCDB3" w14:textId="77777777">
        <w:trPr>
          <w:jc w:val="center"/>
        </w:trPr>
        <w:tc>
          <w:tcPr>
            <w:tcW w:w="778" w:type="dxa"/>
            <w:vAlign w:val="center"/>
          </w:tcPr>
          <w:p w14:paraId="3635C221"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4</w:t>
            </w:r>
          </w:p>
        </w:tc>
        <w:tc>
          <w:tcPr>
            <w:tcW w:w="1439" w:type="dxa"/>
            <w:vAlign w:val="center"/>
          </w:tcPr>
          <w:p w14:paraId="47653711"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触摸屏</w:t>
            </w:r>
          </w:p>
        </w:tc>
        <w:tc>
          <w:tcPr>
            <w:tcW w:w="3551" w:type="dxa"/>
            <w:vAlign w:val="center"/>
          </w:tcPr>
          <w:p w14:paraId="10FE612B"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型号：</w:t>
            </w:r>
            <w:r>
              <w:rPr>
                <w:rFonts w:ascii="仿宋_GB2312" w:eastAsia="仿宋_GB2312" w:hAnsi="仿宋_GB2312" w:cs="仿宋_GB2312"/>
                <w:sz w:val="24"/>
                <w:szCs w:val="24"/>
              </w:rPr>
              <w:t>TPC7062 TX</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KX</w:t>
            </w:r>
            <w:r>
              <w:rPr>
                <w:rFonts w:ascii="仿宋_GB2312" w:eastAsia="仿宋_GB2312" w:hAnsi="仿宋_GB2312" w:cs="仿宋_GB2312" w:hint="eastAsia"/>
                <w:sz w:val="24"/>
                <w:szCs w:val="24"/>
              </w:rPr>
              <w:t>）</w:t>
            </w:r>
          </w:p>
        </w:tc>
        <w:tc>
          <w:tcPr>
            <w:tcW w:w="900" w:type="dxa"/>
            <w:vAlign w:val="center"/>
          </w:tcPr>
          <w:p w14:paraId="09E267DF"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个</w:t>
            </w:r>
          </w:p>
        </w:tc>
        <w:tc>
          <w:tcPr>
            <w:tcW w:w="2626" w:type="dxa"/>
            <w:vAlign w:val="center"/>
          </w:tcPr>
          <w:p w14:paraId="4DB780CC"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触摸屏编程软件</w:t>
            </w:r>
          </w:p>
          <w:p w14:paraId="13D4E116" w14:textId="77777777" w:rsidR="005F55A4" w:rsidRDefault="001375DA">
            <w:pPr>
              <w:jc w:val="left"/>
              <w:rPr>
                <w:rFonts w:ascii="仿宋_GB2312" w:eastAsia="仿宋_GB2312" w:hAnsi="仿宋_GB2312" w:cs="仿宋_GB2312"/>
                <w:sz w:val="24"/>
                <w:szCs w:val="24"/>
              </w:rPr>
            </w:pPr>
            <w:r>
              <w:rPr>
                <w:rFonts w:ascii="仿宋_GB2312" w:eastAsia="仿宋_GB2312" w:hAnsi="仿宋_GB2312" w:cs="仿宋_GB2312"/>
                <w:sz w:val="24"/>
                <w:szCs w:val="24"/>
              </w:rPr>
              <w:t>MCGS  7.7</w:t>
            </w:r>
          </w:p>
        </w:tc>
      </w:tr>
      <w:tr w:rsidR="005F55A4" w14:paraId="7F57AA46" w14:textId="77777777">
        <w:trPr>
          <w:jc w:val="center"/>
        </w:trPr>
        <w:tc>
          <w:tcPr>
            <w:tcW w:w="778" w:type="dxa"/>
            <w:vAlign w:val="center"/>
          </w:tcPr>
          <w:p w14:paraId="6D9F3B85"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5</w:t>
            </w:r>
          </w:p>
        </w:tc>
        <w:tc>
          <w:tcPr>
            <w:tcW w:w="1439" w:type="dxa"/>
            <w:vAlign w:val="center"/>
          </w:tcPr>
          <w:p w14:paraId="10BB41F3"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传感器</w:t>
            </w:r>
          </w:p>
        </w:tc>
        <w:tc>
          <w:tcPr>
            <w:tcW w:w="3551" w:type="dxa"/>
            <w:vAlign w:val="center"/>
          </w:tcPr>
          <w:p w14:paraId="7ADDB8A7"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漫射型光电传感器</w:t>
            </w:r>
          </w:p>
          <w:p w14:paraId="2701D368"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电感传感器</w:t>
            </w:r>
          </w:p>
          <w:p w14:paraId="0C1816A0"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光纤传感器</w:t>
            </w:r>
          </w:p>
          <w:p w14:paraId="1328A370"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光电传感器</w:t>
            </w:r>
          </w:p>
          <w:p w14:paraId="1912B2B7" w14:textId="77777777" w:rsidR="005F55A4" w:rsidRDefault="001375DA">
            <w:pPr>
              <w:jc w:val="left"/>
              <w:rPr>
                <w:rFonts w:eastAsia="仿宋"/>
                <w:kern w:val="0"/>
              </w:rPr>
            </w:pPr>
            <w:r>
              <w:rPr>
                <w:rFonts w:ascii="仿宋_GB2312" w:eastAsia="仿宋_GB2312" w:hAnsi="仿宋_GB2312" w:cs="仿宋_GB2312" w:hint="eastAsia"/>
                <w:sz w:val="24"/>
                <w:szCs w:val="24"/>
              </w:rPr>
              <w:t>射频识别模块（</w:t>
            </w:r>
            <w:r>
              <w:rPr>
                <w:rFonts w:ascii="仿宋_GB2312" w:eastAsia="仿宋_GB2312" w:hAnsi="仿宋_GB2312" w:cs="仿宋_GB2312"/>
                <w:sz w:val="24"/>
                <w:szCs w:val="24"/>
              </w:rPr>
              <w:t>RFID</w:t>
            </w:r>
            <w:r>
              <w:rPr>
                <w:rFonts w:ascii="仿宋_GB2312" w:eastAsia="仿宋_GB2312" w:hAnsi="仿宋_GB2312" w:cs="仿宋_GB2312" w:hint="eastAsia"/>
                <w:sz w:val="24"/>
                <w:szCs w:val="24"/>
              </w:rPr>
              <w:t>）</w:t>
            </w:r>
          </w:p>
        </w:tc>
        <w:tc>
          <w:tcPr>
            <w:tcW w:w="900" w:type="dxa"/>
            <w:vAlign w:val="center"/>
          </w:tcPr>
          <w:p w14:paraId="7D5EE4B4"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3C78BF82"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传感器型号以赛前公布的为准，数量根据机电一体化设备工作需要由命题专家确定。</w:t>
            </w:r>
          </w:p>
        </w:tc>
      </w:tr>
      <w:tr w:rsidR="005F55A4" w14:paraId="00AE17E1" w14:textId="77777777">
        <w:trPr>
          <w:jc w:val="center"/>
        </w:trPr>
        <w:tc>
          <w:tcPr>
            <w:tcW w:w="778" w:type="dxa"/>
            <w:vAlign w:val="center"/>
          </w:tcPr>
          <w:p w14:paraId="612C4DA4"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6</w:t>
            </w:r>
          </w:p>
        </w:tc>
        <w:tc>
          <w:tcPr>
            <w:tcW w:w="1439" w:type="dxa"/>
            <w:vAlign w:val="center"/>
          </w:tcPr>
          <w:p w14:paraId="7BAB837C"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皮带输送机</w:t>
            </w:r>
          </w:p>
        </w:tc>
        <w:tc>
          <w:tcPr>
            <w:tcW w:w="3551" w:type="dxa"/>
            <w:vAlign w:val="center"/>
          </w:tcPr>
          <w:p w14:paraId="7DE0365C"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皮带宽度</w:t>
            </w:r>
            <w:r>
              <w:rPr>
                <w:rFonts w:ascii="仿宋_GB2312" w:eastAsia="仿宋_GB2312" w:hAnsi="仿宋_GB2312" w:cs="仿宋_GB2312"/>
                <w:sz w:val="24"/>
                <w:szCs w:val="24"/>
              </w:rPr>
              <w:t>49 mm</w:t>
            </w:r>
            <w:r>
              <w:rPr>
                <w:rFonts w:ascii="仿宋_GB2312" w:eastAsia="仿宋_GB2312" w:hAnsi="仿宋_GB2312" w:cs="仿宋_GB2312" w:hint="eastAsia"/>
                <w:sz w:val="24"/>
                <w:szCs w:val="24"/>
              </w:rPr>
              <w:t>，输送机长度</w:t>
            </w:r>
            <w:r>
              <w:rPr>
                <w:rFonts w:ascii="仿宋_GB2312" w:eastAsia="仿宋_GB2312" w:hAnsi="仿宋_GB2312" w:cs="仿宋_GB2312"/>
                <w:sz w:val="24"/>
                <w:szCs w:val="24"/>
              </w:rPr>
              <w:t>700 mm</w:t>
            </w:r>
            <w:r>
              <w:rPr>
                <w:rFonts w:ascii="仿宋_GB2312" w:eastAsia="仿宋_GB2312" w:hAnsi="仿宋_GB2312" w:cs="仿宋_GB2312" w:hint="eastAsia"/>
                <w:sz w:val="24"/>
                <w:szCs w:val="24"/>
              </w:rPr>
              <w:t>，带变速装置的三相交流异步电动机与光电编码器</w:t>
            </w:r>
            <w:r>
              <w:rPr>
                <w:rFonts w:ascii="仿宋_GB2312" w:eastAsia="仿宋_GB2312" w:hAnsi="仿宋_GB2312" w:cs="仿宋_GB2312"/>
                <w:sz w:val="24"/>
                <w:szCs w:val="24"/>
              </w:rPr>
              <w:t>(ZKT4808- 001G-500BZ3-12-24C)</w:t>
            </w:r>
            <w:r>
              <w:rPr>
                <w:rFonts w:ascii="仿宋_GB2312" w:eastAsia="仿宋_GB2312" w:hAnsi="仿宋_GB2312" w:cs="仿宋_GB2312" w:hint="eastAsia"/>
                <w:sz w:val="24"/>
                <w:szCs w:val="24"/>
              </w:rPr>
              <w:t>等</w:t>
            </w:r>
          </w:p>
        </w:tc>
        <w:tc>
          <w:tcPr>
            <w:tcW w:w="900" w:type="dxa"/>
            <w:vAlign w:val="center"/>
          </w:tcPr>
          <w:p w14:paraId="1D92739D"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166A222F" w14:textId="77777777" w:rsidR="005F55A4" w:rsidRDefault="005F55A4">
            <w:pPr>
              <w:jc w:val="left"/>
              <w:rPr>
                <w:rFonts w:ascii="仿宋_GB2312" w:eastAsia="仿宋_GB2312" w:hAnsi="仿宋_GB2312"/>
                <w:sz w:val="24"/>
                <w:szCs w:val="24"/>
              </w:rPr>
            </w:pPr>
          </w:p>
        </w:tc>
      </w:tr>
      <w:tr w:rsidR="005F55A4" w14:paraId="348E53C0" w14:textId="77777777">
        <w:trPr>
          <w:jc w:val="center"/>
        </w:trPr>
        <w:tc>
          <w:tcPr>
            <w:tcW w:w="778" w:type="dxa"/>
            <w:vAlign w:val="center"/>
          </w:tcPr>
          <w:p w14:paraId="31D6CC0F"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7</w:t>
            </w:r>
          </w:p>
        </w:tc>
        <w:tc>
          <w:tcPr>
            <w:tcW w:w="1439" w:type="dxa"/>
            <w:vAlign w:val="center"/>
          </w:tcPr>
          <w:p w14:paraId="185F3392"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气动机械手部件</w:t>
            </w:r>
          </w:p>
        </w:tc>
        <w:tc>
          <w:tcPr>
            <w:tcW w:w="3551" w:type="dxa"/>
            <w:vAlign w:val="center"/>
          </w:tcPr>
          <w:p w14:paraId="174A1809"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单出杆气缸，单出双杆气缸，旋转气缸，气手指气缸、电磁换向阀，磁性开关等</w:t>
            </w:r>
          </w:p>
        </w:tc>
        <w:tc>
          <w:tcPr>
            <w:tcW w:w="900" w:type="dxa"/>
            <w:vAlign w:val="center"/>
          </w:tcPr>
          <w:p w14:paraId="1088BEA4"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69065F99" w14:textId="77777777" w:rsidR="005F55A4" w:rsidRDefault="005F55A4">
            <w:pPr>
              <w:jc w:val="left"/>
              <w:rPr>
                <w:rFonts w:ascii="仿宋_GB2312" w:eastAsia="仿宋_GB2312" w:hAnsi="仿宋_GB2312"/>
                <w:sz w:val="24"/>
                <w:szCs w:val="24"/>
              </w:rPr>
            </w:pPr>
          </w:p>
        </w:tc>
      </w:tr>
      <w:tr w:rsidR="005F55A4" w14:paraId="5BB05E91" w14:textId="77777777">
        <w:trPr>
          <w:jc w:val="center"/>
        </w:trPr>
        <w:tc>
          <w:tcPr>
            <w:tcW w:w="778" w:type="dxa"/>
            <w:vAlign w:val="center"/>
          </w:tcPr>
          <w:p w14:paraId="532FC2C4"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8</w:t>
            </w:r>
          </w:p>
        </w:tc>
        <w:tc>
          <w:tcPr>
            <w:tcW w:w="1439" w:type="dxa"/>
            <w:vAlign w:val="center"/>
          </w:tcPr>
          <w:p w14:paraId="6A4FC71F"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物件推送部件</w:t>
            </w:r>
          </w:p>
        </w:tc>
        <w:tc>
          <w:tcPr>
            <w:tcW w:w="3551" w:type="dxa"/>
            <w:vAlign w:val="center"/>
          </w:tcPr>
          <w:p w14:paraId="1196DC03"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单出杆气缸，磁性开关，出料斜槽，电磁换向阀等</w:t>
            </w:r>
          </w:p>
        </w:tc>
        <w:tc>
          <w:tcPr>
            <w:tcW w:w="900" w:type="dxa"/>
            <w:vAlign w:val="center"/>
          </w:tcPr>
          <w:p w14:paraId="63831A35"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37914928" w14:textId="77777777" w:rsidR="005F55A4" w:rsidRDefault="005F55A4">
            <w:pPr>
              <w:jc w:val="left"/>
              <w:rPr>
                <w:rFonts w:ascii="仿宋_GB2312" w:eastAsia="仿宋_GB2312" w:hAnsi="仿宋_GB2312"/>
                <w:sz w:val="24"/>
                <w:szCs w:val="24"/>
              </w:rPr>
            </w:pPr>
          </w:p>
        </w:tc>
      </w:tr>
      <w:tr w:rsidR="005F55A4" w14:paraId="539058FE" w14:textId="77777777">
        <w:trPr>
          <w:jc w:val="center"/>
        </w:trPr>
        <w:tc>
          <w:tcPr>
            <w:tcW w:w="778" w:type="dxa"/>
            <w:vAlign w:val="center"/>
          </w:tcPr>
          <w:p w14:paraId="1828D51E"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9</w:t>
            </w:r>
          </w:p>
        </w:tc>
        <w:tc>
          <w:tcPr>
            <w:tcW w:w="1439" w:type="dxa"/>
            <w:vAlign w:val="center"/>
          </w:tcPr>
          <w:p w14:paraId="71849DB6"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送料部件</w:t>
            </w:r>
          </w:p>
        </w:tc>
        <w:tc>
          <w:tcPr>
            <w:tcW w:w="3551" w:type="dxa"/>
            <w:vAlign w:val="center"/>
          </w:tcPr>
          <w:p w14:paraId="07A349B4"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24V</w:t>
            </w:r>
            <w:r>
              <w:rPr>
                <w:rFonts w:ascii="仿宋_GB2312" w:eastAsia="仿宋_GB2312" w:hAnsi="仿宋_GB2312" w:cs="仿宋_GB2312" w:hint="eastAsia"/>
                <w:sz w:val="24"/>
                <w:szCs w:val="24"/>
              </w:rPr>
              <w:t>直流电机，圆盘，取料平台、支架及检测传感器等</w:t>
            </w:r>
          </w:p>
        </w:tc>
        <w:tc>
          <w:tcPr>
            <w:tcW w:w="900" w:type="dxa"/>
            <w:vAlign w:val="center"/>
          </w:tcPr>
          <w:p w14:paraId="1E4F382A"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602A5875" w14:textId="77777777" w:rsidR="005F55A4" w:rsidRDefault="005F55A4">
            <w:pPr>
              <w:jc w:val="left"/>
              <w:rPr>
                <w:rFonts w:ascii="仿宋_GB2312" w:eastAsia="仿宋_GB2312" w:hAnsi="仿宋_GB2312"/>
                <w:sz w:val="24"/>
                <w:szCs w:val="24"/>
              </w:rPr>
            </w:pPr>
          </w:p>
        </w:tc>
      </w:tr>
      <w:tr w:rsidR="005F55A4" w14:paraId="3D8E9602" w14:textId="77777777">
        <w:trPr>
          <w:jc w:val="center"/>
        </w:trPr>
        <w:tc>
          <w:tcPr>
            <w:tcW w:w="778" w:type="dxa"/>
            <w:vAlign w:val="center"/>
          </w:tcPr>
          <w:p w14:paraId="63B2F5F7"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10</w:t>
            </w:r>
          </w:p>
        </w:tc>
        <w:tc>
          <w:tcPr>
            <w:tcW w:w="1439" w:type="dxa"/>
            <w:vAlign w:val="center"/>
          </w:tcPr>
          <w:p w14:paraId="639301EF"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部件组装台</w:t>
            </w:r>
          </w:p>
        </w:tc>
        <w:tc>
          <w:tcPr>
            <w:tcW w:w="3551" w:type="dxa"/>
            <w:vAlign w:val="center"/>
          </w:tcPr>
          <w:p w14:paraId="19BE1BAC" w14:textId="77777777" w:rsidR="005F55A4" w:rsidRDefault="001375DA">
            <w:pPr>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铝合金型材制作，其中</w:t>
            </w:r>
            <w:r>
              <w:rPr>
                <w:rFonts w:ascii="仿宋_GB2312" w:eastAsia="仿宋_GB2312" w:hAnsi="仿宋_GB2312" w:cs="仿宋_GB2312"/>
                <w:sz w:val="24"/>
                <w:szCs w:val="24"/>
              </w:rPr>
              <w:t>1100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800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700mm 1</w:t>
            </w:r>
            <w:r>
              <w:rPr>
                <w:rFonts w:ascii="仿宋_GB2312" w:eastAsia="仿宋_GB2312" w:hAnsi="仿宋_GB2312" w:cs="仿宋_GB2312" w:hint="eastAsia"/>
                <w:sz w:val="24"/>
                <w:szCs w:val="24"/>
              </w:rPr>
              <w:t>张；</w:t>
            </w:r>
            <w:r>
              <w:rPr>
                <w:rFonts w:ascii="仿宋_GB2312" w:eastAsia="仿宋_GB2312" w:hAnsi="仿宋_GB2312" w:cs="仿宋_GB2312"/>
                <w:sz w:val="24"/>
                <w:szCs w:val="24"/>
              </w:rPr>
              <w:t>400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800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 xml:space="preserve">700mm </w:t>
            </w:r>
          </w:p>
          <w:p w14:paraId="2D3853E7"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lastRenderedPageBreak/>
              <w:t>1</w:t>
            </w:r>
            <w:r>
              <w:rPr>
                <w:rFonts w:ascii="仿宋_GB2312" w:eastAsia="仿宋_GB2312" w:hAnsi="仿宋_GB2312" w:cs="仿宋_GB2312" w:hint="eastAsia"/>
                <w:sz w:val="24"/>
                <w:szCs w:val="24"/>
              </w:rPr>
              <w:t>张</w:t>
            </w:r>
          </w:p>
        </w:tc>
        <w:tc>
          <w:tcPr>
            <w:tcW w:w="900" w:type="dxa"/>
            <w:vAlign w:val="center"/>
          </w:tcPr>
          <w:p w14:paraId="64F78428"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lastRenderedPageBreak/>
              <w:t>1</w:t>
            </w:r>
            <w:r>
              <w:rPr>
                <w:rFonts w:ascii="仿宋_GB2312" w:eastAsia="仿宋_GB2312" w:hAnsi="仿宋_GB2312" w:cs="仿宋_GB2312" w:hint="eastAsia"/>
                <w:sz w:val="24"/>
                <w:szCs w:val="24"/>
              </w:rPr>
              <w:t>套</w:t>
            </w:r>
          </w:p>
        </w:tc>
        <w:tc>
          <w:tcPr>
            <w:tcW w:w="2626" w:type="dxa"/>
            <w:vAlign w:val="center"/>
          </w:tcPr>
          <w:p w14:paraId="0695D810" w14:textId="77777777" w:rsidR="005F55A4" w:rsidRDefault="005F55A4">
            <w:pPr>
              <w:jc w:val="left"/>
              <w:rPr>
                <w:rFonts w:ascii="仿宋_GB2312" w:eastAsia="仿宋_GB2312" w:hAnsi="仿宋_GB2312"/>
                <w:sz w:val="24"/>
                <w:szCs w:val="24"/>
              </w:rPr>
            </w:pPr>
          </w:p>
        </w:tc>
      </w:tr>
    </w:tbl>
    <w:p w14:paraId="221DAD69" w14:textId="77777777" w:rsidR="005F55A4" w:rsidRDefault="005F55A4"/>
    <w:p w14:paraId="67925116" w14:textId="77777777" w:rsidR="005F55A4" w:rsidRDefault="005F55A4">
      <w:pPr>
        <w:rPr>
          <w:rFonts w:ascii="仿宋_GB2312" w:eastAsia="仿宋_GB2312" w:hAnsi="仿宋_GB2312"/>
          <w:b/>
          <w:bCs/>
          <w:sz w:val="24"/>
          <w:szCs w:val="24"/>
        </w:rPr>
      </w:pPr>
    </w:p>
    <w:p w14:paraId="733D9ED1" w14:textId="77777777" w:rsidR="005F55A4" w:rsidRDefault="001375DA">
      <w:pP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表</w:t>
      </w:r>
      <w:r>
        <w:rPr>
          <w:rFonts w:ascii="仿宋_GB2312" w:eastAsia="仿宋_GB2312" w:hAnsi="仿宋_GB2312" w:cs="仿宋_GB2312"/>
          <w:b/>
          <w:bCs/>
          <w:sz w:val="24"/>
          <w:szCs w:val="24"/>
        </w:rPr>
        <w:t>4</w:t>
      </w:r>
      <w:r>
        <w:rPr>
          <w:rFonts w:ascii="仿宋_GB2312" w:eastAsia="仿宋_GB2312" w:hAnsi="仿宋_GB2312" w:cs="仿宋_GB2312" w:hint="eastAsia"/>
          <w:b/>
          <w:bCs/>
          <w:sz w:val="24"/>
          <w:szCs w:val="24"/>
        </w:rPr>
        <w:t>：技术平台配置</w:t>
      </w:r>
      <w:r>
        <w:rPr>
          <w:rFonts w:ascii="仿宋_GB2312" w:eastAsia="仿宋_GB2312" w:hAnsi="仿宋_GB2312" w:cs="仿宋_GB2312"/>
          <w:b/>
          <w:bCs/>
          <w:sz w:val="24"/>
          <w:szCs w:val="24"/>
        </w:rPr>
        <w:t>A2</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439"/>
        <w:gridCol w:w="3551"/>
        <w:gridCol w:w="900"/>
        <w:gridCol w:w="2626"/>
      </w:tblGrid>
      <w:tr w:rsidR="005F55A4" w14:paraId="7306367F" w14:textId="77777777">
        <w:trPr>
          <w:jc w:val="center"/>
        </w:trPr>
        <w:tc>
          <w:tcPr>
            <w:tcW w:w="778" w:type="dxa"/>
            <w:vAlign w:val="center"/>
          </w:tcPr>
          <w:p w14:paraId="1E02B25C"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序号</w:t>
            </w:r>
          </w:p>
        </w:tc>
        <w:tc>
          <w:tcPr>
            <w:tcW w:w="1439" w:type="dxa"/>
            <w:vAlign w:val="center"/>
          </w:tcPr>
          <w:p w14:paraId="688145C4"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名称</w:t>
            </w:r>
          </w:p>
        </w:tc>
        <w:tc>
          <w:tcPr>
            <w:tcW w:w="3551" w:type="dxa"/>
            <w:vAlign w:val="center"/>
          </w:tcPr>
          <w:p w14:paraId="425E61F2"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主要元件及规格</w:t>
            </w:r>
          </w:p>
        </w:tc>
        <w:tc>
          <w:tcPr>
            <w:tcW w:w="900" w:type="dxa"/>
            <w:vAlign w:val="center"/>
          </w:tcPr>
          <w:p w14:paraId="39E0506A"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数量</w:t>
            </w:r>
          </w:p>
        </w:tc>
        <w:tc>
          <w:tcPr>
            <w:tcW w:w="2626" w:type="dxa"/>
            <w:vAlign w:val="center"/>
          </w:tcPr>
          <w:p w14:paraId="6D79C1A1" w14:textId="77777777" w:rsidR="005F55A4" w:rsidRDefault="001375DA">
            <w:pPr>
              <w:widowControl/>
              <w:snapToGrid w:val="0"/>
              <w:jc w:val="center"/>
              <w:rPr>
                <w:rFonts w:eastAsia="楷体_GB2312"/>
                <w:b/>
                <w:bCs/>
                <w:kern w:val="0"/>
                <w:sz w:val="24"/>
                <w:szCs w:val="24"/>
              </w:rPr>
            </w:pPr>
            <w:r>
              <w:rPr>
                <w:rFonts w:eastAsia="楷体_GB2312" w:cs="楷体_GB2312" w:hint="eastAsia"/>
                <w:b/>
                <w:bCs/>
                <w:kern w:val="0"/>
                <w:sz w:val="24"/>
                <w:szCs w:val="24"/>
              </w:rPr>
              <w:t>备注</w:t>
            </w:r>
          </w:p>
        </w:tc>
      </w:tr>
      <w:tr w:rsidR="005F55A4" w14:paraId="0597065F" w14:textId="77777777">
        <w:trPr>
          <w:jc w:val="center"/>
        </w:trPr>
        <w:tc>
          <w:tcPr>
            <w:tcW w:w="778" w:type="dxa"/>
            <w:vAlign w:val="center"/>
          </w:tcPr>
          <w:p w14:paraId="50658D76"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1</w:t>
            </w:r>
          </w:p>
        </w:tc>
        <w:tc>
          <w:tcPr>
            <w:tcW w:w="1439" w:type="dxa"/>
            <w:vAlign w:val="center"/>
          </w:tcPr>
          <w:p w14:paraId="62F0D449"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PLC</w:t>
            </w:r>
          </w:p>
        </w:tc>
        <w:tc>
          <w:tcPr>
            <w:tcW w:w="3551" w:type="dxa"/>
            <w:vAlign w:val="center"/>
          </w:tcPr>
          <w:p w14:paraId="4C0CEE5A" w14:textId="77777777" w:rsidR="005F55A4" w:rsidRDefault="001375DA">
            <w:pPr>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主机：</w:t>
            </w:r>
            <w:r>
              <w:rPr>
                <w:rFonts w:ascii="仿宋_GB2312" w:eastAsia="仿宋_GB2312" w:hAnsi="仿宋_GB2312" w:cs="仿宋_GB2312"/>
                <w:sz w:val="24"/>
                <w:szCs w:val="24"/>
              </w:rPr>
              <w:t xml:space="preserve">CPU226CN +EM222 </w:t>
            </w:r>
          </w:p>
        </w:tc>
        <w:tc>
          <w:tcPr>
            <w:tcW w:w="900" w:type="dxa"/>
            <w:vAlign w:val="center"/>
          </w:tcPr>
          <w:p w14:paraId="2720D9E0"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台</w:t>
            </w:r>
          </w:p>
        </w:tc>
        <w:tc>
          <w:tcPr>
            <w:tcW w:w="2626" w:type="dxa"/>
            <w:vAlign w:val="center"/>
          </w:tcPr>
          <w:p w14:paraId="32531E6C"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编程软件：</w:t>
            </w:r>
          </w:p>
          <w:p w14:paraId="39C2E9FB" w14:textId="77777777" w:rsidR="005F55A4" w:rsidRDefault="001375DA">
            <w:pPr>
              <w:jc w:val="left"/>
              <w:rPr>
                <w:rFonts w:ascii="仿宋_GB2312" w:eastAsia="仿宋_GB2312" w:hAnsi="仿宋_GB2312" w:cs="仿宋_GB2312"/>
                <w:sz w:val="24"/>
                <w:szCs w:val="24"/>
              </w:rPr>
            </w:pPr>
            <w:r>
              <w:rPr>
                <w:rFonts w:ascii="仿宋_GB2312" w:eastAsia="仿宋_GB2312" w:hAnsi="仿宋_GB2312" w:cs="仿宋_GB2312"/>
                <w:sz w:val="24"/>
                <w:szCs w:val="24"/>
              </w:rPr>
              <w:t>V4.0 STEP7 micrwin SP9</w:t>
            </w:r>
          </w:p>
        </w:tc>
      </w:tr>
      <w:tr w:rsidR="005F55A4" w14:paraId="2D491D1F" w14:textId="77777777">
        <w:trPr>
          <w:jc w:val="center"/>
        </w:trPr>
        <w:tc>
          <w:tcPr>
            <w:tcW w:w="778" w:type="dxa"/>
            <w:vAlign w:val="center"/>
          </w:tcPr>
          <w:p w14:paraId="0DDC293B"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2</w:t>
            </w:r>
          </w:p>
        </w:tc>
        <w:tc>
          <w:tcPr>
            <w:tcW w:w="1439" w:type="dxa"/>
            <w:vAlign w:val="center"/>
          </w:tcPr>
          <w:p w14:paraId="5226712F"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变频器</w:t>
            </w:r>
          </w:p>
        </w:tc>
        <w:tc>
          <w:tcPr>
            <w:tcW w:w="3551" w:type="dxa"/>
            <w:vAlign w:val="center"/>
          </w:tcPr>
          <w:p w14:paraId="27D0ED1F"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型号：G120C</w:t>
            </w:r>
            <w:r>
              <w:rPr>
                <w:rFonts w:ascii="仿宋_GB2312" w:eastAsia="仿宋_GB2312" w:hAnsi="仿宋_GB2312" w:cs="仿宋_GB2312"/>
                <w:sz w:val="24"/>
                <w:szCs w:val="24"/>
              </w:rPr>
              <w:t xml:space="preserve"> AC 380 V</w:t>
            </w:r>
            <w:r>
              <w:rPr>
                <w:rFonts w:ascii="仿宋_GB2312" w:eastAsia="仿宋_GB2312" w:hAnsi="仿宋_GB2312" w:cs="仿宋_GB2312" w:hint="eastAsia"/>
                <w:sz w:val="24"/>
                <w:szCs w:val="24"/>
              </w:rPr>
              <w:t>；</w:t>
            </w:r>
          </w:p>
          <w:p w14:paraId="152577F6" w14:textId="77777777" w:rsidR="005F55A4" w:rsidRDefault="001375DA">
            <w:pPr>
              <w:widowControl/>
              <w:snapToGrid w:val="0"/>
              <w:jc w:val="left"/>
              <w:rPr>
                <w:rFonts w:ascii="仿宋_GB2312" w:eastAsia="仿宋_GB2312" w:hAnsi="仿宋_GB2312"/>
                <w:sz w:val="24"/>
                <w:szCs w:val="24"/>
              </w:rPr>
            </w:pPr>
            <w:r>
              <w:rPr>
                <w:rFonts w:ascii="仿宋_GB2312" w:eastAsia="仿宋_GB2312" w:hAnsi="仿宋_GB2312" w:cs="仿宋_GB2312" w:hint="eastAsia"/>
                <w:sz w:val="24"/>
                <w:szCs w:val="24"/>
              </w:rPr>
              <w:t>输出功率≥</w:t>
            </w:r>
            <w:r>
              <w:rPr>
                <w:rFonts w:ascii="仿宋_GB2312" w:eastAsia="仿宋_GB2312" w:hAnsi="仿宋_GB2312" w:cs="仿宋_GB2312"/>
                <w:sz w:val="24"/>
                <w:szCs w:val="24"/>
              </w:rPr>
              <w:t>0.75 kW</w:t>
            </w:r>
            <w:r>
              <w:rPr>
                <w:rFonts w:ascii="仿宋_GB2312" w:eastAsia="仿宋_GB2312" w:hAnsi="仿宋_GB2312" w:cs="仿宋_GB2312" w:hint="eastAsia"/>
                <w:sz w:val="24"/>
                <w:szCs w:val="24"/>
              </w:rPr>
              <w:t>；</w:t>
            </w:r>
          </w:p>
        </w:tc>
        <w:tc>
          <w:tcPr>
            <w:tcW w:w="900" w:type="dxa"/>
            <w:vAlign w:val="center"/>
          </w:tcPr>
          <w:p w14:paraId="5977C699" w14:textId="77777777" w:rsidR="005F55A4" w:rsidRDefault="001375DA">
            <w:pPr>
              <w:widowControl/>
              <w:snapToGrid w:val="0"/>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台</w:t>
            </w:r>
          </w:p>
        </w:tc>
        <w:tc>
          <w:tcPr>
            <w:tcW w:w="2626" w:type="dxa"/>
            <w:vAlign w:val="center"/>
          </w:tcPr>
          <w:p w14:paraId="630AB831" w14:textId="77777777" w:rsidR="005F55A4" w:rsidRDefault="005F55A4">
            <w:pPr>
              <w:widowControl/>
              <w:snapToGrid w:val="0"/>
              <w:jc w:val="left"/>
              <w:rPr>
                <w:rFonts w:ascii="仿宋_GB2312" w:eastAsia="仿宋_GB2312" w:hAnsi="仿宋_GB2312"/>
                <w:sz w:val="24"/>
                <w:szCs w:val="24"/>
              </w:rPr>
            </w:pPr>
          </w:p>
        </w:tc>
      </w:tr>
      <w:tr w:rsidR="005F55A4" w14:paraId="70D5006C" w14:textId="77777777">
        <w:trPr>
          <w:trHeight w:val="604"/>
          <w:jc w:val="center"/>
        </w:trPr>
        <w:tc>
          <w:tcPr>
            <w:tcW w:w="778" w:type="dxa"/>
            <w:vAlign w:val="center"/>
          </w:tcPr>
          <w:p w14:paraId="68EF08A0"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3</w:t>
            </w:r>
          </w:p>
        </w:tc>
        <w:tc>
          <w:tcPr>
            <w:tcW w:w="1439" w:type="dxa"/>
            <w:vAlign w:val="center"/>
          </w:tcPr>
          <w:p w14:paraId="352ABE36"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计算机</w:t>
            </w:r>
          </w:p>
        </w:tc>
        <w:tc>
          <w:tcPr>
            <w:tcW w:w="3551" w:type="dxa"/>
            <w:vAlign w:val="center"/>
          </w:tcPr>
          <w:p w14:paraId="43D00086"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CPU</w:t>
            </w:r>
            <w:r>
              <w:rPr>
                <w:rFonts w:ascii="仿宋_GB2312" w:eastAsia="仿宋_GB2312" w:hAnsi="仿宋_GB2312" w:cs="仿宋_GB2312" w:hint="eastAsia"/>
                <w:sz w:val="24"/>
                <w:szCs w:val="24"/>
              </w:rPr>
              <w:t>频率≥</w:t>
            </w:r>
            <w:r>
              <w:rPr>
                <w:rFonts w:ascii="仿宋_GB2312" w:eastAsia="仿宋_GB2312" w:hAnsi="仿宋_GB2312" w:cs="仿宋_GB2312"/>
                <w:sz w:val="24"/>
                <w:szCs w:val="24"/>
              </w:rPr>
              <w:t>1.0GHz</w:t>
            </w:r>
            <w:r>
              <w:rPr>
                <w:rFonts w:ascii="仿宋_GB2312" w:eastAsia="仿宋_GB2312" w:hAnsi="仿宋_GB2312" w:cs="仿宋_GB2312" w:hint="eastAsia"/>
                <w:sz w:val="24"/>
                <w:szCs w:val="24"/>
              </w:rPr>
              <w:t>；</w:t>
            </w:r>
          </w:p>
          <w:p w14:paraId="1DB0E588"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内存≥</w:t>
            </w:r>
            <w:r>
              <w:rPr>
                <w:rFonts w:ascii="仿宋_GB2312" w:eastAsia="仿宋_GB2312" w:hAnsi="仿宋_GB2312" w:cs="仿宋_GB2312"/>
                <w:sz w:val="24"/>
                <w:szCs w:val="24"/>
              </w:rPr>
              <w:t>512M</w:t>
            </w:r>
            <w:r>
              <w:rPr>
                <w:rFonts w:ascii="仿宋_GB2312" w:eastAsia="仿宋_GB2312" w:hAnsi="仿宋_GB2312" w:cs="仿宋_GB2312" w:hint="eastAsia"/>
                <w:sz w:val="24"/>
                <w:szCs w:val="24"/>
              </w:rPr>
              <w:t>；</w:t>
            </w:r>
          </w:p>
          <w:p w14:paraId="26624582"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硬盘容量≥</w:t>
            </w:r>
            <w:r>
              <w:rPr>
                <w:rFonts w:ascii="仿宋_GB2312" w:eastAsia="仿宋_GB2312" w:hAnsi="仿宋_GB2312" w:cs="仿宋_GB2312"/>
                <w:sz w:val="24"/>
                <w:szCs w:val="24"/>
              </w:rPr>
              <w:t>40G</w:t>
            </w:r>
            <w:r>
              <w:rPr>
                <w:rFonts w:ascii="仿宋_GB2312" w:eastAsia="仿宋_GB2312" w:hAnsi="仿宋_GB2312" w:cs="仿宋_GB2312" w:hint="eastAsia"/>
                <w:sz w:val="24"/>
                <w:szCs w:val="24"/>
              </w:rPr>
              <w:t>；</w:t>
            </w:r>
          </w:p>
          <w:p w14:paraId="2311616C"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显示器尺寸≥</w:t>
            </w:r>
            <w:r>
              <w:rPr>
                <w:rFonts w:ascii="仿宋_GB2312" w:eastAsia="仿宋_GB2312" w:hAnsi="仿宋_GB2312" w:cs="仿宋_GB2312"/>
                <w:sz w:val="24"/>
                <w:szCs w:val="24"/>
              </w:rPr>
              <w:t>14</w:t>
            </w:r>
            <w:r>
              <w:rPr>
                <w:rFonts w:ascii="仿宋_GB2312" w:eastAsia="仿宋_GB2312" w:hAnsi="仿宋_GB2312" w:cs="仿宋_GB2312" w:hint="eastAsia"/>
                <w:sz w:val="24"/>
                <w:szCs w:val="24"/>
              </w:rPr>
              <w:t>吋。</w:t>
            </w:r>
          </w:p>
          <w:p w14:paraId="6CD333DD"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放置计算机主机和显示器的电脑推车。</w:t>
            </w:r>
          </w:p>
        </w:tc>
        <w:tc>
          <w:tcPr>
            <w:tcW w:w="900" w:type="dxa"/>
            <w:vAlign w:val="center"/>
          </w:tcPr>
          <w:p w14:paraId="7D7997FF"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台</w:t>
            </w:r>
          </w:p>
        </w:tc>
        <w:tc>
          <w:tcPr>
            <w:tcW w:w="2626" w:type="dxa"/>
            <w:vAlign w:val="center"/>
          </w:tcPr>
          <w:p w14:paraId="3CC91570"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①计算机操作系统为</w:t>
            </w:r>
            <w:r>
              <w:rPr>
                <w:rFonts w:ascii="仿宋_GB2312" w:eastAsia="仿宋_GB2312" w:hAnsi="仿宋_GB2312" w:cs="仿宋_GB2312"/>
                <w:sz w:val="24"/>
                <w:szCs w:val="24"/>
              </w:rPr>
              <w:t>Windows7  32</w:t>
            </w:r>
            <w:r>
              <w:rPr>
                <w:rFonts w:ascii="仿宋_GB2312" w:eastAsia="仿宋_GB2312" w:hAnsi="仿宋_GB2312" w:cs="仿宋_GB2312" w:hint="eastAsia"/>
                <w:sz w:val="24"/>
                <w:szCs w:val="24"/>
              </w:rPr>
              <w:t>位；</w:t>
            </w:r>
          </w:p>
          <w:p w14:paraId="094830A6"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②智能平台软件</w:t>
            </w:r>
          </w:p>
          <w:p w14:paraId="317F044E" w14:textId="77777777" w:rsidR="005F55A4" w:rsidRDefault="001375DA">
            <w:pPr>
              <w:jc w:val="left"/>
              <w:rPr>
                <w:rFonts w:eastAsia="仿宋"/>
                <w:kern w:val="0"/>
              </w:rPr>
            </w:pPr>
            <w:r>
              <w:rPr>
                <w:rFonts w:ascii="仿宋_GB2312" w:eastAsia="仿宋_GB2312" w:hAnsi="仿宋_GB2312" w:cs="仿宋_GB2312" w:hint="eastAsia"/>
                <w:sz w:val="24"/>
                <w:szCs w:val="24"/>
              </w:rPr>
              <w:t>竞赛客户端与调试软件。</w:t>
            </w:r>
          </w:p>
        </w:tc>
      </w:tr>
      <w:tr w:rsidR="005F55A4" w14:paraId="5B7597AE" w14:textId="77777777">
        <w:trPr>
          <w:trHeight w:val="209"/>
          <w:jc w:val="center"/>
        </w:trPr>
        <w:tc>
          <w:tcPr>
            <w:tcW w:w="778" w:type="dxa"/>
            <w:vAlign w:val="center"/>
          </w:tcPr>
          <w:p w14:paraId="367E1224"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4</w:t>
            </w:r>
          </w:p>
        </w:tc>
        <w:tc>
          <w:tcPr>
            <w:tcW w:w="1439" w:type="dxa"/>
            <w:vAlign w:val="center"/>
          </w:tcPr>
          <w:p w14:paraId="1D8ABFEE"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触摸屏</w:t>
            </w:r>
          </w:p>
        </w:tc>
        <w:tc>
          <w:tcPr>
            <w:tcW w:w="3551" w:type="dxa"/>
            <w:vAlign w:val="center"/>
          </w:tcPr>
          <w:p w14:paraId="6EF1C08F"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型号：</w:t>
            </w:r>
            <w:r>
              <w:rPr>
                <w:rFonts w:ascii="仿宋_GB2312" w:eastAsia="仿宋_GB2312" w:hAnsi="仿宋_GB2312" w:cs="仿宋_GB2312"/>
                <w:sz w:val="24"/>
                <w:szCs w:val="24"/>
              </w:rPr>
              <w:t>TPC7062 TX</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KX</w:t>
            </w:r>
            <w:r>
              <w:rPr>
                <w:rFonts w:ascii="仿宋_GB2312" w:eastAsia="仿宋_GB2312" w:hAnsi="仿宋_GB2312" w:cs="仿宋_GB2312" w:hint="eastAsia"/>
                <w:sz w:val="24"/>
                <w:szCs w:val="24"/>
              </w:rPr>
              <w:t>）</w:t>
            </w:r>
          </w:p>
        </w:tc>
        <w:tc>
          <w:tcPr>
            <w:tcW w:w="900" w:type="dxa"/>
            <w:vAlign w:val="center"/>
          </w:tcPr>
          <w:p w14:paraId="4B752981" w14:textId="77777777" w:rsidR="005F55A4" w:rsidRDefault="001375DA">
            <w:pPr>
              <w:widowControl/>
              <w:snapToGrid w:val="0"/>
              <w:jc w:val="center"/>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个</w:t>
            </w:r>
          </w:p>
        </w:tc>
        <w:tc>
          <w:tcPr>
            <w:tcW w:w="2626" w:type="dxa"/>
            <w:vAlign w:val="center"/>
          </w:tcPr>
          <w:p w14:paraId="68C627EE" w14:textId="77777777" w:rsidR="005F55A4" w:rsidRDefault="001375DA">
            <w:pPr>
              <w:widowControl/>
              <w:snapToGrid w:val="0"/>
              <w:rPr>
                <w:rFonts w:ascii="仿宋_GB2312" w:eastAsia="仿宋_GB2312" w:hAnsi="仿宋_GB2312"/>
                <w:sz w:val="24"/>
                <w:szCs w:val="24"/>
              </w:rPr>
            </w:pPr>
            <w:r>
              <w:rPr>
                <w:rFonts w:ascii="仿宋_GB2312" w:eastAsia="仿宋_GB2312" w:hAnsi="仿宋_GB2312" w:cs="仿宋_GB2312" w:hint="eastAsia"/>
                <w:sz w:val="24"/>
                <w:szCs w:val="24"/>
              </w:rPr>
              <w:t>触摸屏编程软件：</w:t>
            </w:r>
          </w:p>
          <w:p w14:paraId="14F6CF26" w14:textId="77777777" w:rsidR="005F55A4" w:rsidRDefault="001375DA">
            <w:pPr>
              <w:widowControl/>
              <w:snapToGrid w:val="0"/>
              <w:rPr>
                <w:rFonts w:ascii="仿宋_GB2312" w:eastAsia="仿宋_GB2312" w:hAnsi="仿宋_GB2312" w:cs="仿宋_GB2312"/>
                <w:sz w:val="24"/>
                <w:szCs w:val="24"/>
              </w:rPr>
            </w:pPr>
            <w:r>
              <w:rPr>
                <w:rFonts w:ascii="仿宋_GB2312" w:eastAsia="仿宋_GB2312" w:hAnsi="仿宋_GB2312" w:cs="仿宋_GB2312"/>
                <w:sz w:val="24"/>
                <w:szCs w:val="24"/>
              </w:rPr>
              <w:t>MCGS  7.7</w:t>
            </w:r>
          </w:p>
        </w:tc>
      </w:tr>
      <w:tr w:rsidR="005F55A4" w14:paraId="2BDCA086" w14:textId="77777777">
        <w:trPr>
          <w:jc w:val="center"/>
        </w:trPr>
        <w:tc>
          <w:tcPr>
            <w:tcW w:w="778" w:type="dxa"/>
            <w:vAlign w:val="center"/>
          </w:tcPr>
          <w:p w14:paraId="4948D4DD"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5</w:t>
            </w:r>
          </w:p>
        </w:tc>
        <w:tc>
          <w:tcPr>
            <w:tcW w:w="1439" w:type="dxa"/>
            <w:vAlign w:val="center"/>
          </w:tcPr>
          <w:p w14:paraId="0A1AF649"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传感器</w:t>
            </w:r>
          </w:p>
        </w:tc>
        <w:tc>
          <w:tcPr>
            <w:tcW w:w="3551" w:type="dxa"/>
            <w:vAlign w:val="center"/>
          </w:tcPr>
          <w:p w14:paraId="4766F362"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漫射型光电传感器</w:t>
            </w:r>
          </w:p>
          <w:p w14:paraId="5393DE87"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电感传感器</w:t>
            </w:r>
          </w:p>
          <w:p w14:paraId="6ACCB868"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光纤传感器</w:t>
            </w:r>
          </w:p>
          <w:p w14:paraId="4ACB660A"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光电传感器</w:t>
            </w:r>
          </w:p>
          <w:p w14:paraId="78167C00"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射频识别模块（</w:t>
            </w:r>
            <w:r>
              <w:rPr>
                <w:rFonts w:ascii="仿宋_GB2312" w:eastAsia="仿宋_GB2312" w:hAnsi="仿宋_GB2312" w:cs="仿宋_GB2312"/>
                <w:sz w:val="24"/>
                <w:szCs w:val="24"/>
              </w:rPr>
              <w:t>RFID</w:t>
            </w:r>
            <w:r>
              <w:rPr>
                <w:rFonts w:ascii="仿宋_GB2312" w:eastAsia="仿宋_GB2312" w:hAnsi="仿宋_GB2312" w:cs="仿宋_GB2312" w:hint="eastAsia"/>
                <w:sz w:val="24"/>
                <w:szCs w:val="24"/>
              </w:rPr>
              <w:t>）</w:t>
            </w:r>
          </w:p>
        </w:tc>
        <w:tc>
          <w:tcPr>
            <w:tcW w:w="900" w:type="dxa"/>
            <w:vAlign w:val="center"/>
          </w:tcPr>
          <w:p w14:paraId="119FFB32"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417475EB"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传感器型号以赛前公布的为准，数量根据机电一体化设备工作需要由命题专家确定。</w:t>
            </w:r>
          </w:p>
        </w:tc>
      </w:tr>
      <w:tr w:rsidR="005F55A4" w14:paraId="7DB28D04" w14:textId="77777777">
        <w:trPr>
          <w:jc w:val="center"/>
        </w:trPr>
        <w:tc>
          <w:tcPr>
            <w:tcW w:w="778" w:type="dxa"/>
            <w:vAlign w:val="center"/>
          </w:tcPr>
          <w:p w14:paraId="4A06FA96"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6</w:t>
            </w:r>
          </w:p>
        </w:tc>
        <w:tc>
          <w:tcPr>
            <w:tcW w:w="1439" w:type="dxa"/>
            <w:vAlign w:val="center"/>
          </w:tcPr>
          <w:p w14:paraId="08C83865" w14:textId="77777777" w:rsidR="005F55A4" w:rsidRDefault="001375DA">
            <w:pPr>
              <w:rPr>
                <w:rFonts w:ascii="仿宋_GB2312" w:eastAsia="仿宋_GB2312" w:hAnsi="仿宋_GB2312"/>
                <w:sz w:val="24"/>
                <w:szCs w:val="24"/>
              </w:rPr>
            </w:pPr>
            <w:r>
              <w:rPr>
                <w:rFonts w:ascii="仿宋_GB2312" w:eastAsia="仿宋_GB2312" w:hAnsi="仿宋_GB2312" w:cs="仿宋_GB2312" w:hint="eastAsia"/>
                <w:sz w:val="24"/>
                <w:szCs w:val="24"/>
              </w:rPr>
              <w:t>皮带输送机</w:t>
            </w:r>
          </w:p>
        </w:tc>
        <w:tc>
          <w:tcPr>
            <w:tcW w:w="3551" w:type="dxa"/>
            <w:vAlign w:val="center"/>
          </w:tcPr>
          <w:p w14:paraId="04281D63"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皮带宽度</w:t>
            </w:r>
            <w:r>
              <w:rPr>
                <w:rFonts w:ascii="仿宋_GB2312" w:eastAsia="仿宋_GB2312" w:hAnsi="仿宋_GB2312" w:cs="仿宋_GB2312"/>
                <w:sz w:val="24"/>
                <w:szCs w:val="24"/>
              </w:rPr>
              <w:t>49 mm</w:t>
            </w:r>
            <w:r>
              <w:rPr>
                <w:rFonts w:ascii="仿宋_GB2312" w:eastAsia="仿宋_GB2312" w:hAnsi="仿宋_GB2312" w:cs="仿宋_GB2312" w:hint="eastAsia"/>
                <w:sz w:val="24"/>
                <w:szCs w:val="24"/>
              </w:rPr>
              <w:t>，输送机长度</w:t>
            </w:r>
            <w:r>
              <w:rPr>
                <w:rFonts w:ascii="仿宋_GB2312" w:eastAsia="仿宋_GB2312" w:hAnsi="仿宋_GB2312" w:cs="仿宋_GB2312"/>
                <w:sz w:val="24"/>
                <w:szCs w:val="24"/>
              </w:rPr>
              <w:t>700 mm</w:t>
            </w:r>
            <w:r>
              <w:rPr>
                <w:rFonts w:ascii="仿宋_GB2312" w:eastAsia="仿宋_GB2312" w:hAnsi="仿宋_GB2312" w:cs="仿宋_GB2312" w:hint="eastAsia"/>
                <w:sz w:val="24"/>
                <w:szCs w:val="24"/>
              </w:rPr>
              <w:t>，带变速装置的三相交流异步电动机与光电编码器</w:t>
            </w:r>
            <w:r>
              <w:rPr>
                <w:rFonts w:ascii="仿宋_GB2312" w:eastAsia="仿宋_GB2312" w:hAnsi="仿宋_GB2312" w:cs="仿宋_GB2312"/>
                <w:sz w:val="24"/>
                <w:szCs w:val="24"/>
              </w:rPr>
              <w:t>(ZKT4808- 001G-500BZ3-12-24C)</w:t>
            </w:r>
            <w:r>
              <w:rPr>
                <w:rFonts w:ascii="仿宋_GB2312" w:eastAsia="仿宋_GB2312" w:hAnsi="仿宋_GB2312" w:cs="仿宋_GB2312" w:hint="eastAsia"/>
                <w:sz w:val="24"/>
                <w:szCs w:val="24"/>
              </w:rPr>
              <w:t>等</w:t>
            </w:r>
          </w:p>
        </w:tc>
        <w:tc>
          <w:tcPr>
            <w:tcW w:w="900" w:type="dxa"/>
            <w:vAlign w:val="center"/>
          </w:tcPr>
          <w:p w14:paraId="11FC1644"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0EEEE421" w14:textId="77777777" w:rsidR="005F55A4" w:rsidRDefault="005F55A4">
            <w:pPr>
              <w:jc w:val="left"/>
              <w:rPr>
                <w:rFonts w:ascii="仿宋_GB2312" w:eastAsia="仿宋_GB2312" w:hAnsi="仿宋_GB2312"/>
                <w:sz w:val="24"/>
                <w:szCs w:val="24"/>
              </w:rPr>
            </w:pPr>
          </w:p>
        </w:tc>
      </w:tr>
      <w:tr w:rsidR="005F55A4" w14:paraId="668D548C" w14:textId="77777777">
        <w:trPr>
          <w:jc w:val="center"/>
        </w:trPr>
        <w:tc>
          <w:tcPr>
            <w:tcW w:w="778" w:type="dxa"/>
            <w:vAlign w:val="center"/>
          </w:tcPr>
          <w:p w14:paraId="45D8DA26"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7</w:t>
            </w:r>
          </w:p>
        </w:tc>
        <w:tc>
          <w:tcPr>
            <w:tcW w:w="1439" w:type="dxa"/>
            <w:vAlign w:val="center"/>
          </w:tcPr>
          <w:p w14:paraId="2B35BBD9"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气动机械手部件</w:t>
            </w:r>
          </w:p>
        </w:tc>
        <w:tc>
          <w:tcPr>
            <w:tcW w:w="3551" w:type="dxa"/>
            <w:vAlign w:val="center"/>
          </w:tcPr>
          <w:p w14:paraId="477437B8"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单出杆气缸，单出双杆气缸，旋转气缸，气手指气缸、电磁换向阀，磁性开关等</w:t>
            </w:r>
          </w:p>
        </w:tc>
        <w:tc>
          <w:tcPr>
            <w:tcW w:w="900" w:type="dxa"/>
            <w:vAlign w:val="center"/>
          </w:tcPr>
          <w:p w14:paraId="508A570C"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663A52F4" w14:textId="77777777" w:rsidR="005F55A4" w:rsidRDefault="005F55A4">
            <w:pPr>
              <w:jc w:val="left"/>
              <w:rPr>
                <w:rFonts w:ascii="仿宋_GB2312" w:eastAsia="仿宋_GB2312" w:hAnsi="仿宋_GB2312"/>
                <w:sz w:val="24"/>
                <w:szCs w:val="24"/>
              </w:rPr>
            </w:pPr>
          </w:p>
        </w:tc>
      </w:tr>
      <w:tr w:rsidR="005F55A4" w14:paraId="78D95A5D" w14:textId="77777777">
        <w:trPr>
          <w:jc w:val="center"/>
        </w:trPr>
        <w:tc>
          <w:tcPr>
            <w:tcW w:w="778" w:type="dxa"/>
            <w:vAlign w:val="center"/>
          </w:tcPr>
          <w:p w14:paraId="56F16D01"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8</w:t>
            </w:r>
          </w:p>
        </w:tc>
        <w:tc>
          <w:tcPr>
            <w:tcW w:w="1439" w:type="dxa"/>
            <w:vAlign w:val="center"/>
          </w:tcPr>
          <w:p w14:paraId="06EF99A8"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物件推送部件</w:t>
            </w:r>
          </w:p>
        </w:tc>
        <w:tc>
          <w:tcPr>
            <w:tcW w:w="3551" w:type="dxa"/>
            <w:vAlign w:val="center"/>
          </w:tcPr>
          <w:p w14:paraId="30E670CA"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hint="eastAsia"/>
                <w:sz w:val="24"/>
                <w:szCs w:val="24"/>
              </w:rPr>
              <w:t>单出杆气缸，磁性开关，出料斜槽，电磁换向阀等</w:t>
            </w:r>
          </w:p>
        </w:tc>
        <w:tc>
          <w:tcPr>
            <w:tcW w:w="900" w:type="dxa"/>
            <w:vAlign w:val="center"/>
          </w:tcPr>
          <w:p w14:paraId="1381B60D"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7231BAD4" w14:textId="77777777" w:rsidR="005F55A4" w:rsidRDefault="005F55A4">
            <w:pPr>
              <w:jc w:val="left"/>
              <w:rPr>
                <w:rFonts w:ascii="仿宋_GB2312" w:eastAsia="仿宋_GB2312" w:hAnsi="仿宋_GB2312"/>
                <w:sz w:val="24"/>
                <w:szCs w:val="24"/>
              </w:rPr>
            </w:pPr>
          </w:p>
        </w:tc>
      </w:tr>
      <w:tr w:rsidR="005F55A4" w14:paraId="00738D5A" w14:textId="77777777">
        <w:trPr>
          <w:jc w:val="center"/>
        </w:trPr>
        <w:tc>
          <w:tcPr>
            <w:tcW w:w="778" w:type="dxa"/>
            <w:vAlign w:val="center"/>
          </w:tcPr>
          <w:p w14:paraId="456C8BA9"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9</w:t>
            </w:r>
          </w:p>
        </w:tc>
        <w:tc>
          <w:tcPr>
            <w:tcW w:w="1439" w:type="dxa"/>
            <w:vAlign w:val="center"/>
          </w:tcPr>
          <w:p w14:paraId="70369F32"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送料部件</w:t>
            </w:r>
          </w:p>
        </w:tc>
        <w:tc>
          <w:tcPr>
            <w:tcW w:w="3551" w:type="dxa"/>
            <w:vAlign w:val="center"/>
          </w:tcPr>
          <w:p w14:paraId="7A8621F8"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24V</w:t>
            </w:r>
            <w:r>
              <w:rPr>
                <w:rFonts w:ascii="仿宋_GB2312" w:eastAsia="仿宋_GB2312" w:hAnsi="仿宋_GB2312" w:cs="仿宋_GB2312" w:hint="eastAsia"/>
                <w:sz w:val="24"/>
                <w:szCs w:val="24"/>
              </w:rPr>
              <w:t>直流电机，圆盘，取料平台、支架及检测传感器等</w:t>
            </w:r>
          </w:p>
        </w:tc>
        <w:tc>
          <w:tcPr>
            <w:tcW w:w="900" w:type="dxa"/>
            <w:vAlign w:val="center"/>
          </w:tcPr>
          <w:p w14:paraId="06D21B03"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4562F591" w14:textId="77777777" w:rsidR="005F55A4" w:rsidRDefault="005F55A4">
            <w:pPr>
              <w:jc w:val="left"/>
              <w:rPr>
                <w:rFonts w:ascii="仿宋_GB2312" w:eastAsia="仿宋_GB2312" w:hAnsi="仿宋_GB2312"/>
                <w:sz w:val="24"/>
                <w:szCs w:val="24"/>
              </w:rPr>
            </w:pPr>
          </w:p>
        </w:tc>
      </w:tr>
      <w:tr w:rsidR="005F55A4" w14:paraId="7BA426E7" w14:textId="77777777">
        <w:trPr>
          <w:jc w:val="center"/>
        </w:trPr>
        <w:tc>
          <w:tcPr>
            <w:tcW w:w="778" w:type="dxa"/>
            <w:vAlign w:val="center"/>
          </w:tcPr>
          <w:p w14:paraId="6C0268B8" w14:textId="77777777" w:rsidR="005F55A4" w:rsidRDefault="001375DA">
            <w:pPr>
              <w:jc w:val="center"/>
              <w:rPr>
                <w:rFonts w:ascii="仿宋_GB2312" w:eastAsia="仿宋_GB2312" w:hAnsi="仿宋_GB2312" w:cs="仿宋_GB2312"/>
                <w:sz w:val="24"/>
                <w:szCs w:val="24"/>
              </w:rPr>
            </w:pPr>
            <w:r>
              <w:rPr>
                <w:rFonts w:ascii="仿宋_GB2312" w:eastAsia="仿宋_GB2312" w:hAnsi="仿宋_GB2312" w:cs="仿宋_GB2312"/>
                <w:sz w:val="24"/>
                <w:szCs w:val="24"/>
              </w:rPr>
              <w:t>10</w:t>
            </w:r>
          </w:p>
        </w:tc>
        <w:tc>
          <w:tcPr>
            <w:tcW w:w="1439" w:type="dxa"/>
            <w:vAlign w:val="center"/>
          </w:tcPr>
          <w:p w14:paraId="33784F6F" w14:textId="77777777" w:rsidR="005F55A4" w:rsidRDefault="001375DA">
            <w:pPr>
              <w:jc w:val="center"/>
              <w:rPr>
                <w:rFonts w:ascii="仿宋_GB2312" w:eastAsia="仿宋_GB2312" w:hAnsi="仿宋_GB2312"/>
                <w:sz w:val="24"/>
                <w:szCs w:val="24"/>
              </w:rPr>
            </w:pPr>
            <w:r>
              <w:rPr>
                <w:rFonts w:ascii="仿宋_GB2312" w:eastAsia="仿宋_GB2312" w:hAnsi="仿宋_GB2312" w:cs="仿宋_GB2312" w:hint="eastAsia"/>
                <w:sz w:val="24"/>
                <w:szCs w:val="24"/>
              </w:rPr>
              <w:t>部件组装台</w:t>
            </w:r>
          </w:p>
        </w:tc>
        <w:tc>
          <w:tcPr>
            <w:tcW w:w="3551" w:type="dxa"/>
            <w:vAlign w:val="center"/>
          </w:tcPr>
          <w:p w14:paraId="298C2C9E" w14:textId="77777777" w:rsidR="005F55A4" w:rsidRDefault="001375DA">
            <w:pPr>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铝合金型材制作，其中</w:t>
            </w:r>
            <w:r>
              <w:rPr>
                <w:rFonts w:ascii="仿宋_GB2312" w:eastAsia="仿宋_GB2312" w:hAnsi="仿宋_GB2312" w:cs="仿宋_GB2312"/>
                <w:sz w:val="24"/>
                <w:szCs w:val="24"/>
              </w:rPr>
              <w:t>1100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800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700mm  1</w:t>
            </w:r>
            <w:r>
              <w:rPr>
                <w:rFonts w:ascii="仿宋_GB2312" w:eastAsia="仿宋_GB2312" w:hAnsi="仿宋_GB2312" w:cs="仿宋_GB2312" w:hint="eastAsia"/>
                <w:sz w:val="24"/>
                <w:szCs w:val="24"/>
              </w:rPr>
              <w:t>张；</w:t>
            </w:r>
            <w:r>
              <w:rPr>
                <w:rFonts w:ascii="仿宋_GB2312" w:eastAsia="仿宋_GB2312" w:hAnsi="仿宋_GB2312" w:cs="仿宋_GB2312"/>
                <w:sz w:val="24"/>
                <w:szCs w:val="24"/>
              </w:rPr>
              <w:t>400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800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 xml:space="preserve">700mm </w:t>
            </w:r>
          </w:p>
          <w:p w14:paraId="01987455"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张</w:t>
            </w:r>
          </w:p>
        </w:tc>
        <w:tc>
          <w:tcPr>
            <w:tcW w:w="900" w:type="dxa"/>
            <w:vAlign w:val="center"/>
          </w:tcPr>
          <w:p w14:paraId="50B38691" w14:textId="77777777" w:rsidR="005F55A4" w:rsidRDefault="001375DA">
            <w:pPr>
              <w:jc w:val="left"/>
              <w:rPr>
                <w:rFonts w:ascii="仿宋_GB2312" w:eastAsia="仿宋_GB2312" w:hAnsi="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c>
          <w:tcPr>
            <w:tcW w:w="2626" w:type="dxa"/>
            <w:vAlign w:val="center"/>
          </w:tcPr>
          <w:p w14:paraId="123E5088" w14:textId="77777777" w:rsidR="005F55A4" w:rsidRDefault="005F55A4">
            <w:pPr>
              <w:jc w:val="left"/>
              <w:rPr>
                <w:rFonts w:ascii="仿宋_GB2312" w:eastAsia="仿宋_GB2312" w:hAnsi="仿宋_GB2312"/>
                <w:sz w:val="24"/>
                <w:szCs w:val="24"/>
              </w:rPr>
            </w:pPr>
          </w:p>
        </w:tc>
      </w:tr>
    </w:tbl>
    <w:p w14:paraId="63756048" w14:textId="77777777" w:rsidR="005F55A4" w:rsidRDefault="005F55A4"/>
    <w:p w14:paraId="28FB8772" w14:textId="77777777" w:rsidR="005F55A4" w:rsidRDefault="001375DA">
      <w:pPr>
        <w:spacing w:line="560" w:lineRule="exact"/>
        <w:ind w:firstLineChars="200" w:firstLine="560"/>
        <w:rPr>
          <w:rFonts w:ascii="仿宋_GB2312" w:eastAsia="仿宋_GB2312" w:hAnsi="仿宋" w:cs="仿宋_GB2312"/>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赛场提供器材</w:t>
      </w:r>
      <w:r>
        <w:rPr>
          <w:rFonts w:ascii="仿宋_GB2312" w:eastAsia="仿宋_GB2312" w:hAnsi="仿宋" w:cs="仿宋_GB2312"/>
          <w:sz w:val="28"/>
          <w:szCs w:val="28"/>
        </w:rPr>
        <w:t xml:space="preserve"> </w:t>
      </w:r>
    </w:p>
    <w:p w14:paraId="5487D95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1</w:t>
      </w:r>
      <w:r>
        <w:rPr>
          <w:rFonts w:ascii="仿宋_GB2312" w:eastAsia="仿宋_GB2312" w:hAnsi="仿宋" w:cs="仿宋_GB2312" w:hint="eastAsia"/>
          <w:sz w:val="28"/>
          <w:szCs w:val="28"/>
        </w:rPr>
        <w:t>）连接电路的导线：单支多股铜芯塑料绝缘线，规格</w:t>
      </w:r>
      <w:r>
        <w:rPr>
          <w:rFonts w:ascii="仿宋_GB2312" w:eastAsia="仿宋_GB2312" w:hAnsi="仿宋" w:cs="仿宋_GB2312"/>
          <w:sz w:val="28"/>
          <w:szCs w:val="28"/>
        </w:rPr>
        <w:t>0.75mm</w:t>
      </w:r>
      <w:r>
        <w:rPr>
          <w:rFonts w:ascii="仿宋_GB2312" w:eastAsia="仿宋_GB2312" w:hAnsi="仿宋" w:cs="仿宋_GB2312"/>
          <w:sz w:val="28"/>
          <w:szCs w:val="28"/>
          <w:vertAlign w:val="superscript"/>
        </w:rPr>
        <w:t>2</w:t>
      </w:r>
      <w:r>
        <w:rPr>
          <w:rFonts w:ascii="仿宋_GB2312" w:eastAsia="仿宋_GB2312" w:hAnsi="仿宋" w:cs="仿宋_GB2312" w:hint="eastAsia"/>
          <w:sz w:val="28"/>
          <w:szCs w:val="28"/>
        </w:rPr>
        <w:t>；</w:t>
      </w:r>
    </w:p>
    <w:p w14:paraId="7AAA7A0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lastRenderedPageBreak/>
        <w:t>（</w:t>
      </w:r>
      <w:r>
        <w:rPr>
          <w:rFonts w:ascii="仿宋_GB2312" w:eastAsia="仿宋_GB2312" w:hAnsi="仿宋" w:cs="仿宋_GB2312"/>
          <w:sz w:val="28"/>
          <w:szCs w:val="28"/>
        </w:rPr>
        <w:t>2</w:t>
      </w:r>
      <w:r>
        <w:rPr>
          <w:rFonts w:ascii="仿宋_GB2312" w:eastAsia="仿宋_GB2312" w:hAnsi="仿宋" w:cs="仿宋_GB2312" w:hint="eastAsia"/>
          <w:sz w:val="28"/>
          <w:szCs w:val="28"/>
        </w:rPr>
        <w:t>）异型管：用于导线连接端子编号的异型管，规格</w:t>
      </w:r>
      <w:r>
        <w:rPr>
          <w:rFonts w:ascii="仿宋_GB2312" w:eastAsia="仿宋_GB2312" w:hAnsi="仿宋" w:cs="仿宋_GB2312"/>
          <w:sz w:val="28"/>
          <w:szCs w:val="28"/>
        </w:rPr>
        <w:t>1.0</w:t>
      </w:r>
      <w:r>
        <w:rPr>
          <w:rFonts w:ascii="仿宋_GB2312" w:eastAsia="仿宋_GB2312" w:hAnsi="仿宋" w:cs="仿宋_GB2312" w:hint="eastAsia"/>
          <w:sz w:val="28"/>
          <w:szCs w:val="28"/>
        </w:rPr>
        <w:t>或</w:t>
      </w:r>
      <w:r>
        <w:rPr>
          <w:rFonts w:ascii="仿宋_GB2312" w:eastAsia="仿宋_GB2312" w:hAnsi="仿宋" w:cs="仿宋_GB2312"/>
          <w:sz w:val="28"/>
          <w:szCs w:val="28"/>
        </w:rPr>
        <w:t>1.5mm</w:t>
      </w:r>
      <w:r>
        <w:rPr>
          <w:rFonts w:ascii="仿宋_GB2312" w:eastAsia="仿宋_GB2312" w:hAnsi="仿宋" w:cs="仿宋_GB2312"/>
          <w:sz w:val="28"/>
          <w:szCs w:val="28"/>
          <w:vertAlign w:val="superscript"/>
        </w:rPr>
        <w:t>2</w:t>
      </w:r>
      <w:r>
        <w:rPr>
          <w:rFonts w:ascii="仿宋_GB2312" w:eastAsia="仿宋_GB2312" w:hAnsi="仿宋" w:cs="仿宋_GB2312" w:hint="eastAsia"/>
          <w:sz w:val="28"/>
          <w:szCs w:val="28"/>
        </w:rPr>
        <w:t>；</w:t>
      </w:r>
    </w:p>
    <w:p w14:paraId="791970E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3</w:t>
      </w:r>
      <w:r>
        <w:rPr>
          <w:rFonts w:ascii="仿宋_GB2312" w:eastAsia="仿宋_GB2312" w:hAnsi="仿宋" w:cs="仿宋_GB2312" w:hint="eastAsia"/>
          <w:sz w:val="28"/>
          <w:szCs w:val="28"/>
        </w:rPr>
        <w:t>）连接气路的气管规格：规格</w:t>
      </w:r>
      <w:r>
        <w:rPr>
          <w:rFonts w:ascii="仿宋_GB2312" w:eastAsia="仿宋_GB2312" w:hAnsi="仿宋" w:cs="仿宋_GB2312"/>
          <w:sz w:val="28"/>
          <w:szCs w:val="28"/>
        </w:rPr>
        <w:t>4mm</w:t>
      </w:r>
      <w:r>
        <w:rPr>
          <w:rFonts w:ascii="仿宋_GB2312" w:eastAsia="仿宋_GB2312" w:hAnsi="仿宋" w:cs="仿宋_GB2312" w:hint="eastAsia"/>
          <w:sz w:val="28"/>
          <w:szCs w:val="28"/>
        </w:rPr>
        <w:t>和</w:t>
      </w:r>
      <w:r>
        <w:rPr>
          <w:rFonts w:ascii="仿宋_GB2312" w:eastAsia="仿宋_GB2312" w:hAnsi="仿宋" w:cs="仿宋_GB2312"/>
          <w:sz w:val="28"/>
          <w:szCs w:val="28"/>
        </w:rPr>
        <w:t>6mm</w:t>
      </w:r>
      <w:r>
        <w:rPr>
          <w:rFonts w:ascii="仿宋_GB2312" w:eastAsia="仿宋_GB2312" w:hAnsi="仿宋" w:cs="仿宋_GB2312" w:hint="eastAsia"/>
          <w:sz w:val="28"/>
          <w:szCs w:val="28"/>
        </w:rPr>
        <w:t>；</w:t>
      </w:r>
    </w:p>
    <w:p w14:paraId="600D5E0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4</w:t>
      </w:r>
      <w:r>
        <w:rPr>
          <w:rFonts w:ascii="仿宋_GB2312" w:eastAsia="仿宋_GB2312" w:hAnsi="仿宋" w:cs="仿宋_GB2312" w:hint="eastAsia"/>
          <w:sz w:val="28"/>
          <w:szCs w:val="28"/>
        </w:rPr>
        <w:t>）绑扎导线和气管的尼龙扎带。</w:t>
      </w:r>
    </w:p>
    <w:p w14:paraId="7BDC3197" w14:textId="77777777" w:rsidR="005F55A4" w:rsidRDefault="001375DA">
      <w:pPr>
        <w:spacing w:line="56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5</w:t>
      </w:r>
      <w:r>
        <w:rPr>
          <w:rFonts w:ascii="仿宋_GB2312" w:eastAsia="仿宋_GB2312" w:hAnsi="仿宋" w:cs="仿宋_GB2312" w:hint="eastAsia"/>
          <w:sz w:val="28"/>
          <w:szCs w:val="28"/>
        </w:rPr>
        <w:t>）塑料线槽（装入导线用），规格</w:t>
      </w:r>
      <w:r>
        <w:rPr>
          <w:rFonts w:ascii="仿宋_GB2312" w:eastAsia="仿宋_GB2312" w:hAnsi="仿宋" w:cs="仿宋_GB2312"/>
          <w:sz w:val="28"/>
          <w:szCs w:val="28"/>
        </w:rPr>
        <w:t>40mm</w:t>
      </w:r>
      <w:r>
        <w:rPr>
          <w:rFonts w:ascii="仿宋_GB2312" w:eastAsia="仿宋_GB2312" w:hAnsi="仿宋" w:cs="仿宋_GB2312" w:hint="eastAsia"/>
          <w:sz w:val="28"/>
          <w:szCs w:val="28"/>
        </w:rPr>
        <w:t>×</w:t>
      </w:r>
      <w:r>
        <w:rPr>
          <w:rFonts w:ascii="仿宋_GB2312" w:eastAsia="仿宋_GB2312" w:hAnsi="仿宋" w:cs="仿宋_GB2312"/>
          <w:sz w:val="28"/>
          <w:szCs w:val="28"/>
        </w:rPr>
        <w:t>50mm</w:t>
      </w:r>
    </w:p>
    <w:p w14:paraId="496756E8" w14:textId="77777777" w:rsidR="005F55A4" w:rsidRPr="00E624D9" w:rsidRDefault="001375DA">
      <w:pPr>
        <w:spacing w:line="560" w:lineRule="exact"/>
        <w:ind w:firstLineChars="200" w:firstLine="562"/>
        <w:rPr>
          <w:rFonts w:ascii="仿宋_GB2312" w:eastAsia="仿宋_GB2312" w:hAnsi="仿宋"/>
          <w:b/>
          <w:bCs/>
          <w:sz w:val="28"/>
          <w:szCs w:val="28"/>
        </w:rPr>
      </w:pPr>
      <w:r w:rsidRPr="00E624D9">
        <w:rPr>
          <w:rFonts w:ascii="仿宋_GB2312" w:eastAsia="仿宋_GB2312" w:hAnsi="仿宋" w:cs="仿宋_GB2312"/>
          <w:b/>
          <w:bCs/>
          <w:sz w:val="28"/>
          <w:szCs w:val="28"/>
        </w:rPr>
        <w:t xml:space="preserve">3. </w:t>
      </w:r>
      <w:r w:rsidRPr="00E624D9">
        <w:rPr>
          <w:rFonts w:ascii="仿宋_GB2312" w:eastAsia="仿宋_GB2312" w:hAnsi="仿宋" w:cs="仿宋_GB2312" w:hint="eastAsia"/>
          <w:b/>
          <w:bCs/>
          <w:sz w:val="28"/>
          <w:szCs w:val="28"/>
        </w:rPr>
        <w:t>选手自带工具</w:t>
      </w:r>
    </w:p>
    <w:p w14:paraId="1C7DCF3C" w14:textId="77777777" w:rsidR="005F55A4" w:rsidRPr="00E624D9" w:rsidRDefault="001375DA">
      <w:pPr>
        <w:spacing w:line="560" w:lineRule="exact"/>
        <w:ind w:firstLineChars="200" w:firstLine="562"/>
        <w:rPr>
          <w:rFonts w:ascii="仿宋_GB2312" w:eastAsia="仿宋_GB2312" w:hAnsi="仿宋"/>
          <w:b/>
          <w:bCs/>
          <w:sz w:val="28"/>
          <w:szCs w:val="28"/>
        </w:rPr>
      </w:pPr>
      <w:r w:rsidRPr="00E624D9">
        <w:rPr>
          <w:rFonts w:ascii="仿宋_GB2312" w:eastAsia="仿宋_GB2312" w:hAnsi="仿宋" w:cs="仿宋_GB2312" w:hint="eastAsia"/>
          <w:b/>
          <w:bCs/>
          <w:sz w:val="28"/>
          <w:szCs w:val="28"/>
        </w:rPr>
        <w:t>（</w:t>
      </w:r>
      <w:r w:rsidRPr="00E624D9">
        <w:rPr>
          <w:rFonts w:ascii="仿宋_GB2312" w:eastAsia="仿宋_GB2312" w:hAnsi="仿宋" w:cs="仿宋_GB2312"/>
          <w:b/>
          <w:bCs/>
          <w:sz w:val="28"/>
          <w:szCs w:val="28"/>
        </w:rPr>
        <w:t>1</w:t>
      </w:r>
      <w:r w:rsidRPr="00E624D9">
        <w:rPr>
          <w:rFonts w:ascii="仿宋_GB2312" w:eastAsia="仿宋_GB2312" w:hAnsi="仿宋" w:cs="仿宋_GB2312" w:hint="eastAsia"/>
          <w:b/>
          <w:bCs/>
          <w:sz w:val="28"/>
          <w:szCs w:val="28"/>
        </w:rPr>
        <w:t>）连接电路的工具：螺丝刀（不允许用电动螺丝刀）、剥线钳、电工钳、尖咀钳等；</w:t>
      </w:r>
    </w:p>
    <w:p w14:paraId="2183F92E" w14:textId="77777777" w:rsidR="005F55A4" w:rsidRPr="00E624D9" w:rsidRDefault="001375DA">
      <w:pPr>
        <w:spacing w:line="560" w:lineRule="exact"/>
        <w:ind w:firstLineChars="200" w:firstLine="562"/>
        <w:rPr>
          <w:rFonts w:ascii="仿宋_GB2312" w:eastAsia="仿宋_GB2312" w:hAnsi="仿宋"/>
          <w:b/>
          <w:bCs/>
          <w:sz w:val="28"/>
          <w:szCs w:val="28"/>
        </w:rPr>
      </w:pPr>
      <w:r w:rsidRPr="00E624D9">
        <w:rPr>
          <w:rFonts w:ascii="仿宋_GB2312" w:eastAsia="仿宋_GB2312" w:hAnsi="仿宋" w:cs="仿宋_GB2312" w:hint="eastAsia"/>
          <w:b/>
          <w:bCs/>
          <w:sz w:val="28"/>
          <w:szCs w:val="28"/>
        </w:rPr>
        <w:t>（</w:t>
      </w:r>
      <w:r w:rsidRPr="00E624D9">
        <w:rPr>
          <w:rFonts w:ascii="仿宋_GB2312" w:eastAsia="仿宋_GB2312" w:hAnsi="仿宋" w:cs="仿宋_GB2312"/>
          <w:b/>
          <w:bCs/>
          <w:sz w:val="28"/>
          <w:szCs w:val="28"/>
        </w:rPr>
        <w:t>2</w:t>
      </w:r>
      <w:r w:rsidRPr="00E624D9">
        <w:rPr>
          <w:rFonts w:ascii="仿宋_GB2312" w:eastAsia="仿宋_GB2312" w:hAnsi="仿宋" w:cs="仿宋_GB2312" w:hint="eastAsia"/>
          <w:b/>
          <w:bCs/>
          <w:sz w:val="28"/>
          <w:szCs w:val="28"/>
        </w:rPr>
        <w:t>）电路和元件检查工具：万用表；</w:t>
      </w:r>
    </w:p>
    <w:p w14:paraId="5EFB1F05" w14:textId="77777777" w:rsidR="005F55A4" w:rsidRPr="00E624D9" w:rsidRDefault="001375DA">
      <w:pPr>
        <w:spacing w:line="560" w:lineRule="exact"/>
        <w:ind w:firstLineChars="200" w:firstLine="562"/>
        <w:rPr>
          <w:rFonts w:ascii="仿宋_GB2312" w:eastAsia="仿宋_GB2312" w:hAnsi="仿宋"/>
          <w:b/>
          <w:bCs/>
          <w:sz w:val="28"/>
          <w:szCs w:val="28"/>
        </w:rPr>
      </w:pPr>
      <w:r w:rsidRPr="00E624D9">
        <w:rPr>
          <w:rFonts w:ascii="仿宋_GB2312" w:eastAsia="仿宋_GB2312" w:hAnsi="仿宋" w:cs="仿宋_GB2312" w:hint="eastAsia"/>
          <w:b/>
          <w:bCs/>
          <w:sz w:val="28"/>
          <w:szCs w:val="28"/>
        </w:rPr>
        <w:t>（</w:t>
      </w:r>
      <w:r w:rsidRPr="00E624D9">
        <w:rPr>
          <w:rFonts w:ascii="仿宋_GB2312" w:eastAsia="仿宋_GB2312" w:hAnsi="仿宋" w:cs="仿宋_GB2312"/>
          <w:b/>
          <w:bCs/>
          <w:sz w:val="28"/>
          <w:szCs w:val="28"/>
        </w:rPr>
        <w:t>3</w:t>
      </w:r>
      <w:r w:rsidRPr="00E624D9">
        <w:rPr>
          <w:rFonts w:ascii="仿宋_GB2312" w:eastAsia="仿宋_GB2312" w:hAnsi="仿宋" w:cs="仿宋_GB2312" w:hint="eastAsia"/>
          <w:b/>
          <w:bCs/>
          <w:sz w:val="28"/>
          <w:szCs w:val="28"/>
        </w:rPr>
        <w:t>）机械设备安装工具：活动扳手，内、外六角扳手（不允许用电动扳手），卷尺、钢直尺、高度尺，水平尺，角度尺等；</w:t>
      </w:r>
    </w:p>
    <w:p w14:paraId="62E1DD54" w14:textId="77777777" w:rsidR="005F55A4" w:rsidRPr="00E624D9" w:rsidRDefault="001375DA">
      <w:pPr>
        <w:spacing w:line="560" w:lineRule="exact"/>
        <w:ind w:firstLineChars="200" w:firstLine="562"/>
        <w:rPr>
          <w:rFonts w:ascii="仿宋_GB2312" w:eastAsia="仿宋_GB2312" w:hAnsi="仿宋"/>
          <w:b/>
          <w:bCs/>
          <w:sz w:val="28"/>
          <w:szCs w:val="28"/>
        </w:rPr>
      </w:pPr>
      <w:r w:rsidRPr="00E624D9">
        <w:rPr>
          <w:rFonts w:ascii="仿宋_GB2312" w:eastAsia="仿宋_GB2312" w:hAnsi="仿宋" w:cs="仿宋_GB2312" w:hint="eastAsia"/>
          <w:b/>
          <w:bCs/>
          <w:sz w:val="28"/>
          <w:szCs w:val="28"/>
        </w:rPr>
        <w:t>（</w:t>
      </w:r>
      <w:r w:rsidRPr="00E624D9">
        <w:rPr>
          <w:rFonts w:ascii="仿宋_GB2312" w:eastAsia="仿宋_GB2312" w:hAnsi="仿宋" w:cs="仿宋_GB2312"/>
          <w:b/>
          <w:bCs/>
          <w:sz w:val="28"/>
          <w:szCs w:val="28"/>
        </w:rPr>
        <w:t>4</w:t>
      </w:r>
      <w:r w:rsidRPr="00E624D9">
        <w:rPr>
          <w:rFonts w:ascii="仿宋_GB2312" w:eastAsia="仿宋_GB2312" w:hAnsi="仿宋" w:cs="仿宋_GB2312" w:hint="eastAsia"/>
          <w:b/>
          <w:bCs/>
          <w:sz w:val="28"/>
          <w:szCs w:val="28"/>
        </w:rPr>
        <w:t>）试题作答工具：圆珠笔或签字笔（禁止使用红色圆珠笔和签字笔）、</w:t>
      </w:r>
      <w:r w:rsidRPr="00E624D9">
        <w:rPr>
          <w:rFonts w:ascii="仿宋_GB2312" w:eastAsia="仿宋_GB2312" w:hAnsi="仿宋" w:cs="仿宋_GB2312"/>
          <w:b/>
          <w:bCs/>
          <w:sz w:val="28"/>
          <w:szCs w:val="28"/>
        </w:rPr>
        <w:t>HB</w:t>
      </w:r>
      <w:r w:rsidRPr="00E624D9">
        <w:rPr>
          <w:rFonts w:ascii="仿宋_GB2312" w:eastAsia="仿宋_GB2312" w:hAnsi="仿宋" w:cs="仿宋_GB2312" w:hint="eastAsia"/>
          <w:b/>
          <w:bCs/>
          <w:sz w:val="28"/>
          <w:szCs w:val="28"/>
        </w:rPr>
        <w:t>和</w:t>
      </w:r>
      <w:r w:rsidRPr="00E624D9">
        <w:rPr>
          <w:rFonts w:ascii="仿宋_GB2312" w:eastAsia="仿宋_GB2312" w:hAnsi="仿宋" w:cs="仿宋_GB2312"/>
          <w:b/>
          <w:bCs/>
          <w:sz w:val="28"/>
          <w:szCs w:val="28"/>
        </w:rPr>
        <w:t>2B</w:t>
      </w:r>
      <w:r w:rsidRPr="00E624D9">
        <w:rPr>
          <w:rFonts w:ascii="仿宋_GB2312" w:eastAsia="仿宋_GB2312" w:hAnsi="仿宋" w:cs="仿宋_GB2312" w:hint="eastAsia"/>
          <w:b/>
          <w:bCs/>
          <w:sz w:val="28"/>
          <w:szCs w:val="28"/>
        </w:rPr>
        <w:t>型铅笔、三角尺（禁止带丁字尺）等。</w:t>
      </w:r>
    </w:p>
    <w:p w14:paraId="0DF4C98B"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十一、成绩评定</w:t>
      </w:r>
    </w:p>
    <w:p w14:paraId="02E48DCD"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（一）成绩评定与管理规则</w:t>
      </w:r>
    </w:p>
    <w:p w14:paraId="15209CB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成绩管理的机构及分工</w:t>
      </w:r>
    </w:p>
    <w:p w14:paraId="1F289E2E" w14:textId="77777777" w:rsidR="005F55A4" w:rsidRDefault="001375DA">
      <w:pPr>
        <w:snapToGrid w:val="0"/>
        <w:spacing w:line="560" w:lineRule="exact"/>
        <w:ind w:firstLineChars="200" w:firstLine="560"/>
        <w:jc w:val="left"/>
        <w:rPr>
          <w:rFonts w:ascii="仿宋" w:eastAsia="仿宋" w:hAnsi="仿宋"/>
          <w:b/>
          <w:bCs/>
          <w:sz w:val="28"/>
          <w:szCs w:val="28"/>
        </w:rPr>
      </w:pPr>
      <w:r>
        <w:rPr>
          <w:rFonts w:ascii="仿宋" w:eastAsia="仿宋" w:hAnsi="仿宋" w:cs="仿宋" w:hint="eastAsia"/>
          <w:sz w:val="28"/>
          <w:szCs w:val="28"/>
        </w:rPr>
        <w:t>根据《</w:t>
      </w:r>
      <w:r>
        <w:rPr>
          <w:rFonts w:ascii="仿宋" w:eastAsia="仿宋" w:hAnsi="仿宋" w:cs="仿宋"/>
          <w:sz w:val="28"/>
          <w:szCs w:val="28"/>
        </w:rPr>
        <w:t>20</w:t>
      </w:r>
      <w:r>
        <w:rPr>
          <w:rFonts w:ascii="仿宋" w:eastAsia="仿宋" w:hAnsi="仿宋" w:cs="仿宋" w:hint="eastAsia"/>
          <w:sz w:val="28"/>
          <w:szCs w:val="28"/>
        </w:rPr>
        <w:t>20年甘肃省职业院校技能大赛成绩管理办法》，成绩管理机构</w:t>
      </w:r>
      <w:r>
        <w:rPr>
          <w:rFonts w:ascii="仿宋" w:eastAsia="仿宋" w:hAnsi="仿宋" w:cs="仿宋" w:hint="eastAsia"/>
          <w:kern w:val="0"/>
          <w:sz w:val="28"/>
          <w:szCs w:val="28"/>
        </w:rPr>
        <w:t>由裁判组、监督组和仲裁组组成。裁判组在大赛专家库中随机抽取，监督组和仲裁组由大赛办公室指派。</w:t>
      </w:r>
    </w:p>
    <w:p w14:paraId="74490DB2"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w:t>
      </w:r>
      <w:r>
        <w:rPr>
          <w:rFonts w:ascii="仿宋" w:eastAsia="仿宋" w:hAnsi="仿宋" w:cs="仿宋"/>
          <w:kern w:val="0"/>
          <w:sz w:val="28"/>
          <w:szCs w:val="28"/>
        </w:rPr>
        <w:t>1</w:t>
      </w:r>
      <w:r>
        <w:rPr>
          <w:rFonts w:ascii="仿宋" w:eastAsia="仿宋" w:hAnsi="仿宋" w:cs="仿宋" w:hint="eastAsia"/>
          <w:kern w:val="0"/>
          <w:sz w:val="28"/>
          <w:szCs w:val="28"/>
        </w:rPr>
        <w:t>）裁判组实行“裁判长负责制”，设裁判长</w:t>
      </w:r>
      <w:r>
        <w:rPr>
          <w:rFonts w:ascii="仿宋" w:eastAsia="仿宋" w:hAnsi="仿宋" w:cs="仿宋"/>
          <w:kern w:val="0"/>
          <w:sz w:val="28"/>
          <w:szCs w:val="28"/>
        </w:rPr>
        <w:t>1</w:t>
      </w:r>
      <w:r>
        <w:rPr>
          <w:rFonts w:ascii="仿宋" w:eastAsia="仿宋" w:hAnsi="仿宋" w:cs="仿宋" w:hint="eastAsia"/>
          <w:kern w:val="0"/>
          <w:sz w:val="28"/>
          <w:szCs w:val="28"/>
        </w:rPr>
        <w:t>名，全面负责赛项的裁判分工、裁判评分审核、处理比赛中出现的争议问题等工作。</w:t>
      </w:r>
    </w:p>
    <w:p w14:paraId="319F4E57"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w:t>
      </w:r>
      <w:r>
        <w:rPr>
          <w:rFonts w:ascii="仿宋" w:eastAsia="仿宋" w:hAnsi="仿宋" w:cs="仿宋"/>
          <w:kern w:val="0"/>
          <w:sz w:val="28"/>
          <w:szCs w:val="28"/>
        </w:rPr>
        <w:t>2</w:t>
      </w:r>
      <w:r>
        <w:rPr>
          <w:rFonts w:ascii="仿宋" w:eastAsia="仿宋" w:hAnsi="仿宋" w:cs="仿宋" w:hint="eastAsia"/>
          <w:kern w:val="0"/>
          <w:sz w:val="28"/>
          <w:szCs w:val="28"/>
        </w:rPr>
        <w:t>）裁判员根据比赛需要分为检录裁判、加密裁判、现场裁判和评分裁判。</w:t>
      </w:r>
    </w:p>
    <w:p w14:paraId="478D3001"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检录裁判：负责对参赛队伍（选手）进行点名登记、身份核对等</w:t>
      </w:r>
      <w:r>
        <w:rPr>
          <w:rFonts w:ascii="仿宋" w:eastAsia="仿宋" w:hAnsi="仿宋" w:cs="仿宋" w:hint="eastAsia"/>
          <w:kern w:val="0"/>
          <w:sz w:val="28"/>
          <w:szCs w:val="28"/>
        </w:rPr>
        <w:lastRenderedPageBreak/>
        <w:t>工作；</w:t>
      </w:r>
    </w:p>
    <w:p w14:paraId="0E776C62"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加密裁判：负责组织参赛队伍（选手）抽签，对参赛队信息、抽签代码等进行加密；</w:t>
      </w:r>
    </w:p>
    <w:p w14:paraId="1685B329"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现场裁判：按规定做好赛场记录，维护赛场纪律，评定参赛队的过程得分；</w:t>
      </w:r>
    </w:p>
    <w:p w14:paraId="2236F148"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评分裁判：负责对参赛队组装的机电一体化设备及其功能按评分细则评定成绩。</w:t>
      </w:r>
    </w:p>
    <w:p w14:paraId="30D31247" w14:textId="77777777" w:rsidR="005F55A4" w:rsidRDefault="00E624D9">
      <w:pPr>
        <w:snapToGrid w:val="0"/>
        <w:spacing w:line="560" w:lineRule="exact"/>
        <w:ind w:firstLineChars="200" w:firstLine="420"/>
        <w:rPr>
          <w:rFonts w:ascii="仿宋" w:eastAsia="仿宋" w:hAnsi="仿宋"/>
          <w:kern w:val="0"/>
          <w:sz w:val="28"/>
          <w:szCs w:val="28"/>
        </w:rPr>
      </w:pPr>
      <w:r>
        <w:pict w14:anchorId="08D8901D">
          <v:shapetype id="_x0000_t202" coordsize="21600,21600" o:spt="202" path="m,l,21600r21600,l21600,xe">
            <v:stroke joinstyle="miter"/>
            <v:path gradientshapeok="t" o:connecttype="rect"/>
          </v:shapetype>
          <v:shape id="文本框 4" o:spid="_x0000_s1026" type="#_x0000_t202" style="position:absolute;left:0;text-align:left;margin-left:176.25pt;margin-top:3.7pt;width:237.75pt;height:380.25pt;z-index:-2" wrapcoords="-68 -43 -68 21557 21668 21557 21668 -43 -68 -43" strokecolor="white">
            <v:textbox>
              <w:txbxContent>
                <w:p w14:paraId="00F7F0AA" w14:textId="77777777" w:rsidR="001375DA" w:rsidRDefault="00E624D9">
                  <w:pPr>
                    <w:jc w:val="center"/>
                  </w:pPr>
                  <w:r>
                    <w:pict w14:anchorId="4B78E8FE">
                      <v:shape id="_x0000_i1027" type="#_x0000_t75" style="width:166.5pt;height:327.75pt">
                        <v:imagedata r:id="rId7" o:title=""/>
                      </v:shape>
                    </w:pict>
                  </w:r>
                </w:p>
                <w:p w14:paraId="42D862C7" w14:textId="77777777" w:rsidR="001375DA" w:rsidRDefault="001375DA">
                  <w:pPr>
                    <w:jc w:val="center"/>
                    <w:rPr>
                      <w:rFonts w:eastAsia="仿宋"/>
                      <w:sz w:val="24"/>
                      <w:szCs w:val="24"/>
                    </w:rPr>
                  </w:pPr>
                  <w:r>
                    <w:rPr>
                      <w:rFonts w:eastAsia="仿宋" w:hAnsi="仿宋" w:cs="仿宋" w:hint="eastAsia"/>
                      <w:sz w:val="24"/>
                      <w:szCs w:val="24"/>
                    </w:rPr>
                    <w:t>图</w:t>
                  </w:r>
                  <w:r>
                    <w:rPr>
                      <w:rFonts w:eastAsia="仿宋"/>
                      <w:sz w:val="24"/>
                      <w:szCs w:val="24"/>
                    </w:rPr>
                    <w:t xml:space="preserve">2 </w:t>
                  </w:r>
                  <w:r>
                    <w:rPr>
                      <w:rFonts w:eastAsia="仿宋" w:hAnsi="仿宋" w:cs="仿宋" w:hint="eastAsia"/>
                      <w:sz w:val="24"/>
                      <w:szCs w:val="24"/>
                    </w:rPr>
                    <w:t>竞赛成绩管理流程</w:t>
                  </w:r>
                </w:p>
              </w:txbxContent>
            </v:textbox>
            <w10:wrap type="tight"/>
          </v:shape>
        </w:pict>
      </w:r>
      <w:r w:rsidR="001375DA">
        <w:rPr>
          <w:rFonts w:ascii="仿宋" w:eastAsia="仿宋" w:hAnsi="仿宋" w:cs="仿宋" w:hint="eastAsia"/>
          <w:kern w:val="0"/>
          <w:sz w:val="28"/>
          <w:szCs w:val="28"/>
        </w:rPr>
        <w:t>（</w:t>
      </w:r>
      <w:r w:rsidR="001375DA">
        <w:rPr>
          <w:rFonts w:ascii="仿宋" w:eastAsia="仿宋" w:hAnsi="仿宋" w:cs="仿宋"/>
          <w:kern w:val="0"/>
          <w:sz w:val="28"/>
          <w:szCs w:val="28"/>
        </w:rPr>
        <w:t>3</w:t>
      </w:r>
      <w:r w:rsidR="001375DA">
        <w:rPr>
          <w:rFonts w:ascii="仿宋" w:eastAsia="仿宋" w:hAnsi="仿宋" w:cs="仿宋" w:hint="eastAsia"/>
          <w:kern w:val="0"/>
          <w:sz w:val="28"/>
          <w:szCs w:val="28"/>
        </w:rPr>
        <w:t>）监督组对裁判组的工作进行全程监督，并对竞赛成绩抽检复核。</w:t>
      </w:r>
    </w:p>
    <w:p w14:paraId="2C70ED55"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w:t>
      </w:r>
      <w:r>
        <w:rPr>
          <w:rFonts w:ascii="仿宋" w:eastAsia="仿宋" w:hAnsi="仿宋" w:cs="仿宋"/>
          <w:kern w:val="0"/>
          <w:sz w:val="28"/>
          <w:szCs w:val="28"/>
        </w:rPr>
        <w:t>4</w:t>
      </w:r>
      <w:r>
        <w:rPr>
          <w:rFonts w:ascii="仿宋" w:eastAsia="仿宋" w:hAnsi="仿宋" w:cs="仿宋" w:hint="eastAsia"/>
          <w:kern w:val="0"/>
          <w:sz w:val="28"/>
          <w:szCs w:val="28"/>
        </w:rPr>
        <w:t>）仲裁组负责接受由参赛队领队提出的对裁判结果的申诉，组织复议并及时反馈复议结果。</w:t>
      </w:r>
    </w:p>
    <w:p w14:paraId="034DB0EC"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kern w:val="0"/>
          <w:sz w:val="28"/>
          <w:szCs w:val="28"/>
        </w:rPr>
        <w:t>2.</w:t>
      </w:r>
      <w:r>
        <w:rPr>
          <w:rFonts w:ascii="仿宋" w:eastAsia="仿宋" w:hAnsi="仿宋" w:cs="仿宋" w:hint="eastAsia"/>
          <w:kern w:val="0"/>
          <w:sz w:val="28"/>
          <w:szCs w:val="28"/>
        </w:rPr>
        <w:t>成绩管理流程</w:t>
      </w:r>
    </w:p>
    <w:p w14:paraId="5688F572"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竞赛成绩管理流程如图</w:t>
      </w:r>
      <w:r>
        <w:rPr>
          <w:rFonts w:ascii="仿宋" w:eastAsia="仿宋" w:hAnsi="仿宋" w:cs="仿宋"/>
          <w:kern w:val="0"/>
          <w:sz w:val="28"/>
          <w:szCs w:val="28"/>
        </w:rPr>
        <w:t>2</w:t>
      </w:r>
      <w:r>
        <w:rPr>
          <w:rFonts w:ascii="仿宋" w:eastAsia="仿宋" w:hAnsi="仿宋" w:cs="仿宋" w:hint="eastAsia"/>
          <w:kern w:val="0"/>
          <w:sz w:val="28"/>
          <w:szCs w:val="28"/>
        </w:rPr>
        <w:t>所示。</w:t>
      </w:r>
    </w:p>
    <w:p w14:paraId="5F3CFA98" w14:textId="77777777" w:rsidR="005F55A4" w:rsidRDefault="001375DA">
      <w:pPr>
        <w:pStyle w:val="2"/>
        <w:spacing w:before="0" w:after="0" w:line="560" w:lineRule="exact"/>
        <w:ind w:firstLineChars="100" w:firstLine="280"/>
        <w:rPr>
          <w:rFonts w:ascii="仿宋" w:eastAsia="仿宋" w:hAnsi="仿宋" w:cs="Times New Roman"/>
          <w:b w:val="0"/>
          <w:bCs w:val="0"/>
          <w:sz w:val="28"/>
          <w:szCs w:val="28"/>
        </w:rPr>
      </w:pPr>
      <w:r>
        <w:rPr>
          <w:rFonts w:ascii="仿宋" w:eastAsia="仿宋" w:hAnsi="仿宋" w:cs="仿宋" w:hint="eastAsia"/>
          <w:b w:val="0"/>
          <w:bCs w:val="0"/>
          <w:sz w:val="28"/>
          <w:szCs w:val="28"/>
        </w:rPr>
        <w:t>（二）成绩公布规则</w:t>
      </w:r>
    </w:p>
    <w:p w14:paraId="41668471" w14:textId="77777777" w:rsidR="005F55A4" w:rsidRDefault="001375DA">
      <w:pPr>
        <w:snapToGrid w:val="0"/>
        <w:spacing w:line="560" w:lineRule="exact"/>
        <w:ind w:firstLineChars="200" w:firstLine="600"/>
        <w:rPr>
          <w:rFonts w:ascii="仿宋" w:eastAsia="仿宋" w:hAnsi="仿宋"/>
          <w:sz w:val="28"/>
          <w:szCs w:val="28"/>
        </w:rPr>
      </w:pPr>
      <w:r>
        <w:rPr>
          <w:rFonts w:ascii="仿宋_GB2312" w:eastAsia="仿宋_GB2312" w:hAnsi="Arial Narrow" w:cs="仿宋_GB2312" w:hint="eastAsia"/>
          <w:color w:val="000000"/>
          <w:sz w:val="30"/>
          <w:szCs w:val="30"/>
        </w:rPr>
        <w:t>记分员将解密后的各参赛队伍（选手）成绩汇总成最终成绩单，经裁判长、监督组签字后进行公示（各赛项须在赛项指南中明确成绩公示方式）。公示时间为</w:t>
      </w:r>
      <w:r>
        <w:rPr>
          <w:rFonts w:ascii="仿宋_GB2312" w:eastAsia="仿宋_GB2312" w:hAnsi="Arial Narrow" w:cs="仿宋_GB2312"/>
          <w:color w:val="000000"/>
          <w:sz w:val="30"/>
          <w:szCs w:val="30"/>
        </w:rPr>
        <w:t>2</w:t>
      </w:r>
      <w:r>
        <w:rPr>
          <w:rFonts w:ascii="仿宋_GB2312" w:eastAsia="仿宋_GB2312" w:hAnsi="Arial Narrow" w:cs="仿宋_GB2312" w:hint="eastAsia"/>
          <w:color w:val="000000"/>
          <w:sz w:val="30"/>
          <w:szCs w:val="30"/>
        </w:rPr>
        <w:t>小时。成绩公示无异议后，由仲裁长和监督组长在成绩单上签字，并在闭赛式上公布竞赛成绩。</w:t>
      </w:r>
    </w:p>
    <w:p w14:paraId="14F3BA1F" w14:textId="77777777" w:rsidR="005F55A4" w:rsidRDefault="001375DA">
      <w:pPr>
        <w:pStyle w:val="2"/>
        <w:spacing w:before="0" w:after="0" w:line="240" w:lineRule="auto"/>
        <w:ind w:firstLineChars="100" w:firstLine="280"/>
        <w:rPr>
          <w:rFonts w:ascii="仿宋" w:eastAsia="仿宋" w:hAnsi="仿宋" w:cs="Times New Roman"/>
          <w:b w:val="0"/>
          <w:bCs w:val="0"/>
          <w:sz w:val="28"/>
          <w:szCs w:val="28"/>
        </w:rPr>
      </w:pPr>
      <w:r>
        <w:rPr>
          <w:rFonts w:ascii="仿宋" w:eastAsia="仿宋" w:hAnsi="仿宋" w:cs="仿宋" w:hint="eastAsia"/>
          <w:b w:val="0"/>
          <w:bCs w:val="0"/>
          <w:sz w:val="28"/>
          <w:szCs w:val="28"/>
        </w:rPr>
        <w:lastRenderedPageBreak/>
        <w:t>（三）评分文件</w:t>
      </w:r>
    </w:p>
    <w:p w14:paraId="6537ED48" w14:textId="77777777" w:rsidR="005F55A4" w:rsidRDefault="001375DA">
      <w:pPr>
        <w:spacing w:line="560" w:lineRule="exact"/>
        <w:ind w:firstLineChars="200" w:firstLine="560"/>
        <w:rPr>
          <w:rFonts w:ascii="仿宋" w:eastAsia="仿宋" w:hAnsi="仿宋"/>
          <w:kern w:val="0"/>
          <w:sz w:val="28"/>
          <w:szCs w:val="28"/>
        </w:rPr>
      </w:pPr>
      <w:r>
        <w:rPr>
          <w:rFonts w:ascii="仿宋" w:eastAsia="仿宋" w:hAnsi="仿宋" w:cs="仿宋"/>
          <w:kern w:val="0"/>
          <w:sz w:val="28"/>
          <w:szCs w:val="28"/>
        </w:rPr>
        <w:t>1.</w:t>
      </w:r>
      <w:r>
        <w:rPr>
          <w:rFonts w:ascii="仿宋" w:eastAsia="仿宋" w:hAnsi="仿宋" w:cs="仿宋" w:hint="eastAsia"/>
          <w:kern w:val="0"/>
          <w:sz w:val="28"/>
          <w:szCs w:val="28"/>
        </w:rPr>
        <w:t>评分标准</w:t>
      </w:r>
    </w:p>
    <w:p w14:paraId="2D96E1F0" w14:textId="77777777" w:rsidR="005F55A4" w:rsidRDefault="001375DA">
      <w:pPr>
        <w:spacing w:line="560" w:lineRule="exact"/>
        <w:ind w:firstLineChars="200" w:firstLine="560"/>
        <w:rPr>
          <w:rFonts w:ascii="仿宋" w:eastAsia="仿宋" w:hAnsi="仿宋"/>
          <w:kern w:val="0"/>
          <w:sz w:val="28"/>
          <w:szCs w:val="28"/>
        </w:rPr>
      </w:pPr>
      <w:r>
        <w:rPr>
          <w:rFonts w:ascii="仿宋" w:eastAsia="仿宋" w:hAnsi="仿宋" w:cs="仿宋" w:hint="eastAsia"/>
          <w:kern w:val="0"/>
          <w:sz w:val="28"/>
          <w:szCs w:val="28"/>
        </w:rPr>
        <w:t>机电一体化设备组装与调试评分标准见表</w:t>
      </w:r>
      <w:r>
        <w:rPr>
          <w:rFonts w:ascii="仿宋" w:eastAsia="仿宋" w:hAnsi="仿宋" w:cs="仿宋"/>
          <w:kern w:val="0"/>
          <w:sz w:val="28"/>
          <w:szCs w:val="28"/>
        </w:rPr>
        <w:t>5</w:t>
      </w:r>
      <w:r>
        <w:rPr>
          <w:rFonts w:ascii="仿宋" w:eastAsia="仿宋" w:hAnsi="仿宋" w:cs="仿宋" w:hint="eastAsia"/>
          <w:kern w:val="0"/>
          <w:sz w:val="28"/>
          <w:szCs w:val="28"/>
        </w:rPr>
        <w:t>，（比赛时根据具体的工作任务做调整）。</w:t>
      </w:r>
    </w:p>
    <w:p w14:paraId="1066748E" w14:textId="77777777" w:rsidR="005F55A4" w:rsidRDefault="005F55A4">
      <w:pPr>
        <w:spacing w:line="360" w:lineRule="exact"/>
        <w:jc w:val="center"/>
        <w:rPr>
          <w:rFonts w:ascii="仿宋" w:eastAsia="仿宋" w:hAnsi="仿宋" w:cs="仿宋"/>
          <w:b/>
          <w:bCs/>
          <w:kern w:val="0"/>
          <w:sz w:val="24"/>
          <w:szCs w:val="24"/>
        </w:rPr>
      </w:pPr>
    </w:p>
    <w:p w14:paraId="45922030" w14:textId="77777777" w:rsidR="005F55A4" w:rsidRDefault="001375DA">
      <w:pPr>
        <w:spacing w:line="360" w:lineRule="exact"/>
        <w:jc w:val="center"/>
        <w:rPr>
          <w:rFonts w:ascii="仿宋" w:eastAsia="仿宋" w:hAnsi="仿宋"/>
          <w:b/>
          <w:bCs/>
          <w:kern w:val="0"/>
          <w:sz w:val="24"/>
          <w:szCs w:val="24"/>
        </w:rPr>
      </w:pPr>
      <w:r>
        <w:rPr>
          <w:rFonts w:ascii="仿宋" w:eastAsia="仿宋" w:hAnsi="仿宋" w:cs="仿宋" w:hint="eastAsia"/>
          <w:b/>
          <w:bCs/>
          <w:kern w:val="0"/>
          <w:sz w:val="24"/>
          <w:szCs w:val="24"/>
        </w:rPr>
        <w:t>表</w:t>
      </w:r>
      <w:r>
        <w:rPr>
          <w:rFonts w:ascii="仿宋" w:eastAsia="仿宋" w:hAnsi="仿宋" w:cs="仿宋"/>
          <w:b/>
          <w:bCs/>
          <w:kern w:val="0"/>
          <w:sz w:val="24"/>
          <w:szCs w:val="24"/>
        </w:rPr>
        <w:t xml:space="preserve">5 </w:t>
      </w:r>
      <w:r>
        <w:rPr>
          <w:rFonts w:ascii="仿宋" w:eastAsia="仿宋" w:hAnsi="仿宋" w:cs="仿宋" w:hint="eastAsia"/>
          <w:b/>
          <w:bCs/>
          <w:kern w:val="0"/>
          <w:sz w:val="24"/>
          <w:szCs w:val="24"/>
        </w:rPr>
        <w:t>机电一体化设备组装与调试评分标准</w:t>
      </w:r>
    </w:p>
    <w:tbl>
      <w:tblPr>
        <w:tblW w:w="85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276"/>
        <w:gridCol w:w="6004"/>
      </w:tblGrid>
      <w:tr w:rsidR="005F55A4" w14:paraId="49DC5320" w14:textId="77777777">
        <w:tc>
          <w:tcPr>
            <w:tcW w:w="1242" w:type="dxa"/>
            <w:vAlign w:val="center"/>
          </w:tcPr>
          <w:p w14:paraId="11E9988C" w14:textId="77777777" w:rsidR="005F55A4" w:rsidRDefault="001375DA">
            <w:pPr>
              <w:jc w:val="center"/>
              <w:rPr>
                <w:rFonts w:ascii="仿宋" w:eastAsia="仿宋" w:hAnsi="仿宋"/>
                <w:b/>
                <w:bCs/>
                <w:kern w:val="0"/>
                <w:sz w:val="24"/>
                <w:szCs w:val="24"/>
              </w:rPr>
            </w:pPr>
            <w:r>
              <w:rPr>
                <w:rFonts w:ascii="仿宋" w:eastAsia="仿宋" w:hAnsi="仿宋" w:cs="仿宋" w:hint="eastAsia"/>
                <w:b/>
                <w:bCs/>
                <w:kern w:val="0"/>
                <w:sz w:val="24"/>
                <w:szCs w:val="24"/>
              </w:rPr>
              <w:t>一级</w:t>
            </w:r>
          </w:p>
          <w:p w14:paraId="498DF4CC" w14:textId="77777777" w:rsidR="005F55A4" w:rsidRDefault="001375DA">
            <w:pPr>
              <w:jc w:val="center"/>
              <w:rPr>
                <w:rFonts w:ascii="仿宋" w:eastAsia="仿宋" w:hAnsi="仿宋"/>
                <w:b/>
                <w:bCs/>
                <w:kern w:val="0"/>
                <w:sz w:val="24"/>
                <w:szCs w:val="24"/>
              </w:rPr>
            </w:pPr>
            <w:r>
              <w:rPr>
                <w:rFonts w:ascii="仿宋" w:eastAsia="仿宋" w:hAnsi="仿宋" w:cs="仿宋" w:hint="eastAsia"/>
                <w:b/>
                <w:bCs/>
                <w:kern w:val="0"/>
                <w:sz w:val="24"/>
                <w:szCs w:val="24"/>
              </w:rPr>
              <w:t>评价项目</w:t>
            </w:r>
          </w:p>
        </w:tc>
        <w:tc>
          <w:tcPr>
            <w:tcW w:w="1276" w:type="dxa"/>
            <w:vAlign w:val="center"/>
          </w:tcPr>
          <w:p w14:paraId="65F509F4" w14:textId="77777777" w:rsidR="005F55A4" w:rsidRDefault="001375DA">
            <w:pPr>
              <w:jc w:val="center"/>
              <w:rPr>
                <w:rFonts w:ascii="仿宋" w:eastAsia="仿宋" w:hAnsi="仿宋"/>
                <w:b/>
                <w:bCs/>
                <w:kern w:val="0"/>
                <w:sz w:val="24"/>
                <w:szCs w:val="24"/>
              </w:rPr>
            </w:pPr>
            <w:r>
              <w:rPr>
                <w:rFonts w:ascii="仿宋" w:eastAsia="仿宋" w:hAnsi="仿宋" w:cs="仿宋" w:hint="eastAsia"/>
                <w:b/>
                <w:bCs/>
                <w:kern w:val="0"/>
                <w:sz w:val="24"/>
                <w:szCs w:val="24"/>
              </w:rPr>
              <w:t>二级</w:t>
            </w:r>
          </w:p>
          <w:p w14:paraId="048BB94D" w14:textId="77777777" w:rsidR="005F55A4" w:rsidRDefault="001375DA">
            <w:pPr>
              <w:jc w:val="center"/>
              <w:rPr>
                <w:rFonts w:ascii="仿宋" w:eastAsia="仿宋" w:hAnsi="仿宋"/>
                <w:b/>
                <w:bCs/>
                <w:kern w:val="0"/>
                <w:sz w:val="24"/>
                <w:szCs w:val="24"/>
              </w:rPr>
            </w:pPr>
            <w:r>
              <w:rPr>
                <w:rFonts w:ascii="仿宋" w:eastAsia="仿宋" w:hAnsi="仿宋" w:cs="仿宋" w:hint="eastAsia"/>
                <w:b/>
                <w:bCs/>
                <w:kern w:val="0"/>
                <w:sz w:val="24"/>
                <w:szCs w:val="24"/>
              </w:rPr>
              <w:t>评价项目</w:t>
            </w:r>
          </w:p>
        </w:tc>
        <w:tc>
          <w:tcPr>
            <w:tcW w:w="6004" w:type="dxa"/>
            <w:vAlign w:val="center"/>
          </w:tcPr>
          <w:p w14:paraId="7F506269" w14:textId="77777777" w:rsidR="005F55A4" w:rsidRDefault="001375DA">
            <w:pPr>
              <w:jc w:val="center"/>
              <w:rPr>
                <w:rFonts w:ascii="仿宋" w:eastAsia="仿宋" w:hAnsi="仿宋"/>
                <w:b/>
                <w:bCs/>
                <w:kern w:val="0"/>
                <w:sz w:val="24"/>
                <w:szCs w:val="24"/>
              </w:rPr>
            </w:pPr>
            <w:r>
              <w:rPr>
                <w:rFonts w:ascii="仿宋" w:eastAsia="仿宋" w:hAnsi="仿宋" w:cs="仿宋" w:hint="eastAsia"/>
                <w:b/>
                <w:bCs/>
                <w:kern w:val="0"/>
                <w:sz w:val="24"/>
                <w:szCs w:val="24"/>
              </w:rPr>
              <w:t>评价标准与要求</w:t>
            </w:r>
          </w:p>
        </w:tc>
      </w:tr>
      <w:tr w:rsidR="005F55A4" w14:paraId="0440804D" w14:textId="77777777">
        <w:trPr>
          <w:trHeight w:val="1064"/>
        </w:trPr>
        <w:tc>
          <w:tcPr>
            <w:tcW w:w="1242" w:type="dxa"/>
            <w:vMerge w:val="restart"/>
            <w:vAlign w:val="center"/>
          </w:tcPr>
          <w:p w14:paraId="246DCB91" w14:textId="77777777" w:rsidR="005F55A4" w:rsidRDefault="001375DA">
            <w:pPr>
              <w:jc w:val="center"/>
              <w:rPr>
                <w:rFonts w:ascii="仿宋" w:eastAsia="仿宋" w:hAnsi="仿宋"/>
                <w:kern w:val="0"/>
                <w:sz w:val="24"/>
                <w:szCs w:val="24"/>
              </w:rPr>
            </w:pPr>
            <w:r>
              <w:rPr>
                <w:rFonts w:ascii="仿宋" w:eastAsia="仿宋" w:hAnsi="仿宋" w:cs="仿宋" w:hint="eastAsia"/>
                <w:kern w:val="0"/>
                <w:sz w:val="24"/>
                <w:szCs w:val="24"/>
              </w:rPr>
              <w:t>机械部件组装与设备安装</w:t>
            </w:r>
          </w:p>
          <w:p w14:paraId="23274475" w14:textId="77777777" w:rsidR="005F55A4" w:rsidRDefault="001375DA">
            <w:pPr>
              <w:jc w:val="center"/>
              <w:rPr>
                <w:rFonts w:ascii="仿宋" w:eastAsia="仿宋" w:hAnsi="仿宋"/>
                <w:kern w:val="0"/>
                <w:sz w:val="24"/>
                <w:szCs w:val="24"/>
              </w:rPr>
            </w:pPr>
            <w:r>
              <w:rPr>
                <w:rFonts w:ascii="仿宋" w:eastAsia="仿宋" w:hAnsi="仿宋" w:cs="仿宋"/>
                <w:kern w:val="0"/>
                <w:sz w:val="24"/>
                <w:szCs w:val="24"/>
              </w:rPr>
              <w:t>25</w:t>
            </w:r>
            <w:r>
              <w:rPr>
                <w:rFonts w:ascii="仿宋" w:eastAsia="仿宋" w:hAnsi="仿宋" w:cs="仿宋" w:hint="eastAsia"/>
                <w:kern w:val="0"/>
                <w:sz w:val="24"/>
                <w:szCs w:val="24"/>
              </w:rPr>
              <w:t>分</w:t>
            </w:r>
          </w:p>
        </w:tc>
        <w:tc>
          <w:tcPr>
            <w:tcW w:w="1276" w:type="dxa"/>
            <w:vAlign w:val="center"/>
          </w:tcPr>
          <w:p w14:paraId="3479FA9F" w14:textId="77777777" w:rsidR="005F55A4" w:rsidRDefault="001375DA">
            <w:pPr>
              <w:jc w:val="center"/>
              <w:rPr>
                <w:rFonts w:eastAsia="仿宋"/>
              </w:rPr>
            </w:pPr>
            <w:r>
              <w:rPr>
                <w:rFonts w:eastAsia="仿宋" w:cs="仿宋" w:hint="eastAsia"/>
              </w:rPr>
              <w:t>皮带输送机组装</w:t>
            </w:r>
          </w:p>
          <w:p w14:paraId="46906F7E" w14:textId="77777777" w:rsidR="005F55A4" w:rsidRDefault="001375DA">
            <w:pPr>
              <w:jc w:val="center"/>
              <w:rPr>
                <w:rFonts w:ascii="仿宋" w:eastAsia="仿宋" w:hAnsi="仿宋"/>
                <w:kern w:val="0"/>
                <w:sz w:val="24"/>
                <w:szCs w:val="24"/>
              </w:rPr>
            </w:pPr>
            <w:r>
              <w:t>(5</w:t>
            </w:r>
            <w:r>
              <w:rPr>
                <w:rFonts w:cs="宋体" w:hint="eastAsia"/>
              </w:rPr>
              <w:t>分</w:t>
            </w:r>
            <w:r>
              <w:t>)</w:t>
            </w:r>
          </w:p>
        </w:tc>
        <w:tc>
          <w:tcPr>
            <w:tcW w:w="6004" w:type="dxa"/>
            <w:vAlign w:val="center"/>
          </w:tcPr>
          <w:p w14:paraId="2E12046C" w14:textId="77777777" w:rsidR="005F55A4" w:rsidRDefault="001375DA">
            <w:pPr>
              <w:rPr>
                <w:rFonts w:ascii="仿宋" w:eastAsia="仿宋" w:hAnsi="仿宋" w:cs="仿宋"/>
                <w:kern w:val="0"/>
                <w:sz w:val="24"/>
                <w:szCs w:val="24"/>
              </w:rPr>
            </w:pPr>
            <w:r>
              <w:rPr>
                <w:rFonts w:eastAsia="仿宋" w:cs="仿宋" w:hint="eastAsia"/>
              </w:rPr>
              <w:t>零件齐全，零件安装部位正确，组装为完整的皮带输送机；上下横梁与立柱，左右横梁与立柱垂直；立柱间连接支架固定螺钉紧固，无松动；主辊轴与副辊轴平行，皮带松紧适度，不跑偏；左右两边立柱到输送机构末端的尺寸符合要求；</w:t>
            </w:r>
            <w:r>
              <w:rPr>
                <w:rFonts w:ascii="仿宋" w:eastAsia="仿宋" w:hAnsi="仿宋" w:cs="仿宋"/>
                <w:kern w:val="0"/>
                <w:sz w:val="24"/>
                <w:szCs w:val="24"/>
              </w:rPr>
              <w:t xml:space="preserve"> </w:t>
            </w:r>
          </w:p>
        </w:tc>
      </w:tr>
      <w:tr w:rsidR="005F55A4" w14:paraId="1C313D27" w14:textId="77777777">
        <w:trPr>
          <w:trHeight w:val="1892"/>
        </w:trPr>
        <w:tc>
          <w:tcPr>
            <w:tcW w:w="1242" w:type="dxa"/>
            <w:vMerge/>
            <w:vAlign w:val="center"/>
          </w:tcPr>
          <w:p w14:paraId="3986AE04" w14:textId="77777777" w:rsidR="005F55A4" w:rsidRDefault="005F55A4">
            <w:pPr>
              <w:widowControl/>
              <w:jc w:val="left"/>
              <w:rPr>
                <w:rFonts w:ascii="仿宋" w:eastAsia="仿宋" w:hAnsi="仿宋"/>
                <w:kern w:val="0"/>
                <w:sz w:val="24"/>
                <w:szCs w:val="24"/>
              </w:rPr>
            </w:pPr>
          </w:p>
        </w:tc>
        <w:tc>
          <w:tcPr>
            <w:tcW w:w="1276" w:type="dxa"/>
            <w:vAlign w:val="center"/>
          </w:tcPr>
          <w:p w14:paraId="7ECE9116" w14:textId="77777777" w:rsidR="005F55A4" w:rsidRDefault="001375DA">
            <w:pPr>
              <w:jc w:val="center"/>
              <w:rPr>
                <w:rFonts w:ascii="仿宋" w:eastAsia="仿宋" w:hAnsi="仿宋"/>
                <w:kern w:val="0"/>
                <w:sz w:val="24"/>
                <w:szCs w:val="24"/>
              </w:rPr>
            </w:pPr>
            <w:r>
              <w:rPr>
                <w:rFonts w:eastAsia="仿宋" w:cs="仿宋" w:hint="eastAsia"/>
              </w:rPr>
              <w:t>机械手组装</w:t>
            </w:r>
            <w:r>
              <w:rPr>
                <w:rFonts w:eastAsia="仿宋"/>
              </w:rPr>
              <w:t>(4</w:t>
            </w:r>
            <w:r>
              <w:rPr>
                <w:rFonts w:eastAsia="仿宋" w:cs="仿宋" w:hint="eastAsia"/>
              </w:rPr>
              <w:t>分</w:t>
            </w:r>
            <w:r>
              <w:rPr>
                <w:rFonts w:eastAsia="仿宋"/>
              </w:rPr>
              <w:t>)</w:t>
            </w:r>
          </w:p>
        </w:tc>
        <w:tc>
          <w:tcPr>
            <w:tcW w:w="6004" w:type="dxa"/>
            <w:vAlign w:val="center"/>
          </w:tcPr>
          <w:p w14:paraId="55A0FDB0" w14:textId="77777777" w:rsidR="005F55A4" w:rsidRDefault="001375DA">
            <w:pPr>
              <w:rPr>
                <w:rFonts w:ascii="仿宋" w:eastAsia="仿宋" w:hAnsi="仿宋"/>
                <w:kern w:val="0"/>
                <w:sz w:val="24"/>
                <w:szCs w:val="24"/>
              </w:rPr>
            </w:pPr>
            <w:r>
              <w:rPr>
                <w:rFonts w:eastAsia="仿宋" w:cs="仿宋" w:hint="eastAsia"/>
              </w:rPr>
              <w:t>安装尺寸与标称尺寸相差不超过</w:t>
            </w:r>
            <w:r>
              <w:rPr>
                <w:rFonts w:eastAsia="仿宋"/>
              </w:rPr>
              <w:t>0.5mm</w:t>
            </w:r>
            <w:r>
              <w:rPr>
                <w:rFonts w:eastAsia="仿宋" w:cs="仿宋" w:hint="eastAsia"/>
              </w:rPr>
              <w:t>，限位螺钉、缓冲器、传感器安装位置正确；悬臂与旋转气缸转轴的连接正确；悬臂水平，悬臂与立柱、悬臂与手臂垂直，误差在许可范围；悬臂转动、伸出与缩回，手臂上升与下降，手抓的张开与合拢灵活，无卡阻；旋转气缸与悬臂气缸之间没有相对移动（定位口对正）；紧固螺钉旋紧，垫片齐全；能准确的抓取工件和将工件送到指定位置。</w:t>
            </w:r>
          </w:p>
        </w:tc>
      </w:tr>
      <w:tr w:rsidR="005F55A4" w14:paraId="43414A4D" w14:textId="77777777">
        <w:trPr>
          <w:trHeight w:val="536"/>
        </w:trPr>
        <w:tc>
          <w:tcPr>
            <w:tcW w:w="1242" w:type="dxa"/>
            <w:vMerge/>
            <w:vAlign w:val="center"/>
          </w:tcPr>
          <w:p w14:paraId="2803D072" w14:textId="77777777" w:rsidR="005F55A4" w:rsidRDefault="005F55A4">
            <w:pPr>
              <w:widowControl/>
              <w:jc w:val="left"/>
              <w:rPr>
                <w:rFonts w:ascii="仿宋" w:eastAsia="仿宋" w:hAnsi="仿宋"/>
                <w:kern w:val="0"/>
                <w:sz w:val="24"/>
                <w:szCs w:val="24"/>
              </w:rPr>
            </w:pPr>
          </w:p>
        </w:tc>
        <w:tc>
          <w:tcPr>
            <w:tcW w:w="1276" w:type="dxa"/>
            <w:vAlign w:val="center"/>
          </w:tcPr>
          <w:p w14:paraId="35605FA2" w14:textId="77777777" w:rsidR="005F55A4" w:rsidRDefault="001375DA">
            <w:pPr>
              <w:jc w:val="center"/>
              <w:rPr>
                <w:rFonts w:eastAsia="仿宋"/>
              </w:rPr>
            </w:pPr>
            <w:r>
              <w:rPr>
                <w:rFonts w:eastAsia="仿宋" w:cs="仿宋" w:hint="eastAsia"/>
              </w:rPr>
              <w:t>立柱组装</w:t>
            </w:r>
          </w:p>
          <w:p w14:paraId="4D41A8DC" w14:textId="77777777" w:rsidR="005F55A4" w:rsidRDefault="001375DA">
            <w:pPr>
              <w:jc w:val="center"/>
              <w:rPr>
                <w:rFonts w:ascii="仿宋" w:eastAsia="仿宋" w:hAnsi="仿宋"/>
                <w:kern w:val="0"/>
                <w:sz w:val="24"/>
                <w:szCs w:val="24"/>
              </w:rPr>
            </w:pPr>
            <w:r>
              <w:rPr>
                <w:rFonts w:eastAsia="仿宋"/>
              </w:rPr>
              <w:t>(3</w:t>
            </w:r>
            <w:r>
              <w:rPr>
                <w:rFonts w:eastAsia="仿宋" w:cs="仿宋" w:hint="eastAsia"/>
              </w:rPr>
              <w:t>分</w:t>
            </w:r>
            <w:r>
              <w:rPr>
                <w:rFonts w:eastAsia="仿宋"/>
              </w:rPr>
              <w:t>)</w:t>
            </w:r>
          </w:p>
        </w:tc>
        <w:tc>
          <w:tcPr>
            <w:tcW w:w="6004" w:type="dxa"/>
            <w:vAlign w:val="center"/>
          </w:tcPr>
          <w:p w14:paraId="6AF7E60C" w14:textId="77777777" w:rsidR="005F55A4" w:rsidRDefault="001375DA">
            <w:pPr>
              <w:rPr>
                <w:rFonts w:ascii="仿宋" w:eastAsia="仿宋" w:hAnsi="仿宋"/>
                <w:kern w:val="0"/>
                <w:sz w:val="24"/>
                <w:szCs w:val="24"/>
              </w:rPr>
            </w:pPr>
            <w:r>
              <w:rPr>
                <w:rFonts w:eastAsia="仿宋" w:cs="仿宋" w:hint="eastAsia"/>
              </w:rPr>
              <w:t>料台组装零件齐全、安装柱子、固定</w:t>
            </w:r>
            <w:r>
              <w:rPr>
                <w:rFonts w:eastAsia="仿宋"/>
              </w:rPr>
              <w:t>L</w:t>
            </w:r>
            <w:r>
              <w:rPr>
                <w:rFonts w:eastAsia="仿宋" w:cs="仿宋" w:hint="eastAsia"/>
              </w:rPr>
              <w:t>块选取正确；固定螺钉紧固，无松动，垫片齐全；</w:t>
            </w:r>
          </w:p>
        </w:tc>
      </w:tr>
      <w:tr w:rsidR="005F55A4" w14:paraId="6BD1845B" w14:textId="77777777">
        <w:trPr>
          <w:trHeight w:val="1131"/>
        </w:trPr>
        <w:tc>
          <w:tcPr>
            <w:tcW w:w="1242" w:type="dxa"/>
            <w:vMerge/>
            <w:vAlign w:val="center"/>
          </w:tcPr>
          <w:p w14:paraId="3ACC5433" w14:textId="77777777" w:rsidR="005F55A4" w:rsidRDefault="005F55A4">
            <w:pPr>
              <w:widowControl/>
              <w:jc w:val="left"/>
              <w:rPr>
                <w:rFonts w:ascii="仿宋" w:eastAsia="仿宋" w:hAnsi="仿宋"/>
                <w:kern w:val="0"/>
                <w:sz w:val="24"/>
                <w:szCs w:val="24"/>
              </w:rPr>
            </w:pPr>
          </w:p>
        </w:tc>
        <w:tc>
          <w:tcPr>
            <w:tcW w:w="1276" w:type="dxa"/>
            <w:vAlign w:val="center"/>
          </w:tcPr>
          <w:p w14:paraId="4BC6F567" w14:textId="77777777" w:rsidR="005F55A4" w:rsidRDefault="001375DA">
            <w:pPr>
              <w:jc w:val="center"/>
              <w:rPr>
                <w:rFonts w:eastAsia="仿宋"/>
              </w:rPr>
            </w:pPr>
            <w:r>
              <w:rPr>
                <w:rFonts w:eastAsia="仿宋" w:cs="仿宋" w:hint="eastAsia"/>
              </w:rPr>
              <w:t>皮带输送机安装位置及工艺</w:t>
            </w:r>
          </w:p>
          <w:p w14:paraId="2AC15832" w14:textId="77777777" w:rsidR="005F55A4" w:rsidRDefault="001375DA">
            <w:pPr>
              <w:jc w:val="center"/>
              <w:rPr>
                <w:rFonts w:eastAsia="仿宋"/>
              </w:rPr>
            </w:pPr>
            <w:r>
              <w:rPr>
                <w:rFonts w:eastAsia="仿宋"/>
              </w:rPr>
              <w:t>(4</w:t>
            </w:r>
            <w:r>
              <w:rPr>
                <w:rFonts w:eastAsia="仿宋" w:cs="仿宋" w:hint="eastAsia"/>
              </w:rPr>
              <w:t>分</w:t>
            </w:r>
            <w:r>
              <w:rPr>
                <w:rFonts w:eastAsia="仿宋"/>
              </w:rPr>
              <w:t>)</w:t>
            </w:r>
          </w:p>
        </w:tc>
        <w:tc>
          <w:tcPr>
            <w:tcW w:w="6004" w:type="dxa"/>
            <w:tcBorders>
              <w:top w:val="single" w:sz="4" w:space="0" w:color="auto"/>
            </w:tcBorders>
            <w:vAlign w:val="center"/>
          </w:tcPr>
          <w:p w14:paraId="56613F98" w14:textId="77777777" w:rsidR="005F55A4" w:rsidRDefault="001375DA">
            <w:pPr>
              <w:rPr>
                <w:rFonts w:ascii="仿宋" w:eastAsia="仿宋" w:hAnsi="仿宋"/>
                <w:kern w:val="0"/>
                <w:sz w:val="24"/>
                <w:szCs w:val="24"/>
              </w:rPr>
            </w:pPr>
            <w:r>
              <w:rPr>
                <w:rFonts w:eastAsia="仿宋" w:cs="仿宋" w:hint="eastAsia"/>
              </w:rPr>
              <w:t>与设备台面相对位置正确，四角高度差不超过</w:t>
            </w:r>
            <w:r>
              <w:rPr>
                <w:rFonts w:eastAsia="仿宋"/>
              </w:rPr>
              <w:t>1mm</w:t>
            </w:r>
            <w:r>
              <w:rPr>
                <w:rFonts w:eastAsia="仿宋" w:cs="仿宋" w:hint="eastAsia"/>
              </w:rPr>
              <w:t>；皮带输送机安装支架竖直且与台面垂直；支架与立柱固定螺钉距离正确；支架与台面、与立柱固定螺钉紧固，不能缺少垫片；三相电动机安装位置正确，电动机轴与皮带输送机主辊轴同轴度符合要求；</w:t>
            </w:r>
          </w:p>
        </w:tc>
      </w:tr>
      <w:tr w:rsidR="005F55A4" w14:paraId="5AF35933" w14:textId="77777777">
        <w:trPr>
          <w:trHeight w:val="120"/>
        </w:trPr>
        <w:tc>
          <w:tcPr>
            <w:tcW w:w="1242" w:type="dxa"/>
            <w:vMerge/>
            <w:vAlign w:val="center"/>
          </w:tcPr>
          <w:p w14:paraId="5FCF849A" w14:textId="77777777" w:rsidR="005F55A4" w:rsidRDefault="005F55A4">
            <w:pPr>
              <w:widowControl/>
              <w:jc w:val="left"/>
              <w:rPr>
                <w:rFonts w:ascii="仿宋" w:eastAsia="仿宋" w:hAnsi="仿宋"/>
                <w:kern w:val="0"/>
                <w:sz w:val="24"/>
                <w:szCs w:val="24"/>
              </w:rPr>
            </w:pPr>
          </w:p>
        </w:tc>
        <w:tc>
          <w:tcPr>
            <w:tcW w:w="1276" w:type="dxa"/>
            <w:vAlign w:val="center"/>
          </w:tcPr>
          <w:p w14:paraId="371EF75D" w14:textId="77777777" w:rsidR="005F55A4" w:rsidRDefault="001375DA">
            <w:pPr>
              <w:jc w:val="center"/>
              <w:rPr>
                <w:rFonts w:eastAsia="仿宋"/>
              </w:rPr>
            </w:pPr>
            <w:r>
              <w:rPr>
                <w:rFonts w:eastAsia="仿宋" w:cs="仿宋" w:hint="eastAsia"/>
              </w:rPr>
              <w:t>机械手安装位置及工艺</w:t>
            </w:r>
            <w:r>
              <w:rPr>
                <w:rFonts w:eastAsia="仿宋"/>
              </w:rPr>
              <w:t>(1</w:t>
            </w:r>
            <w:r>
              <w:rPr>
                <w:rFonts w:eastAsia="仿宋" w:cs="仿宋" w:hint="eastAsia"/>
              </w:rPr>
              <w:t>分</w:t>
            </w:r>
            <w:r>
              <w:rPr>
                <w:rFonts w:eastAsia="仿宋"/>
              </w:rPr>
              <w:t>)</w:t>
            </w:r>
          </w:p>
        </w:tc>
        <w:tc>
          <w:tcPr>
            <w:tcW w:w="6004" w:type="dxa"/>
            <w:tcBorders>
              <w:top w:val="single" w:sz="4" w:space="0" w:color="auto"/>
            </w:tcBorders>
            <w:vAlign w:val="center"/>
          </w:tcPr>
          <w:p w14:paraId="3A048872" w14:textId="77777777" w:rsidR="005F55A4" w:rsidRDefault="001375DA">
            <w:pPr>
              <w:rPr>
                <w:rFonts w:ascii="仿宋" w:eastAsia="仿宋" w:hAnsi="仿宋"/>
                <w:kern w:val="0"/>
                <w:sz w:val="24"/>
                <w:szCs w:val="24"/>
              </w:rPr>
            </w:pPr>
            <w:r>
              <w:rPr>
                <w:rFonts w:eastAsia="仿宋" w:cs="仿宋" w:hint="eastAsia"/>
              </w:rPr>
              <w:t>与设备台面相对位置正确；支架与台面、立柱连接的固定螺钉紧固，垫片齐全；</w:t>
            </w:r>
          </w:p>
        </w:tc>
      </w:tr>
      <w:tr w:rsidR="005F55A4" w14:paraId="160F9183" w14:textId="77777777">
        <w:trPr>
          <w:trHeight w:val="1258"/>
        </w:trPr>
        <w:tc>
          <w:tcPr>
            <w:tcW w:w="1242" w:type="dxa"/>
            <w:vMerge/>
            <w:vAlign w:val="center"/>
          </w:tcPr>
          <w:p w14:paraId="44B1E6EC" w14:textId="77777777" w:rsidR="005F55A4" w:rsidRDefault="005F55A4">
            <w:pPr>
              <w:widowControl/>
              <w:jc w:val="left"/>
              <w:rPr>
                <w:rFonts w:ascii="仿宋" w:eastAsia="仿宋" w:hAnsi="仿宋"/>
                <w:kern w:val="0"/>
                <w:sz w:val="24"/>
                <w:szCs w:val="24"/>
              </w:rPr>
            </w:pPr>
          </w:p>
        </w:tc>
        <w:tc>
          <w:tcPr>
            <w:tcW w:w="1276" w:type="dxa"/>
            <w:vAlign w:val="center"/>
          </w:tcPr>
          <w:p w14:paraId="77F4CD10" w14:textId="77777777" w:rsidR="005F55A4" w:rsidRDefault="001375DA">
            <w:pPr>
              <w:jc w:val="center"/>
              <w:rPr>
                <w:rFonts w:eastAsia="仿宋"/>
              </w:rPr>
            </w:pPr>
            <w:r>
              <w:rPr>
                <w:rFonts w:eastAsia="仿宋" w:cs="仿宋" w:hint="eastAsia"/>
              </w:rPr>
              <w:t>其他部件安装位置及工艺</w:t>
            </w:r>
            <w:r>
              <w:rPr>
                <w:rFonts w:eastAsia="仿宋"/>
              </w:rPr>
              <w:t>(8</w:t>
            </w:r>
            <w:r>
              <w:rPr>
                <w:rFonts w:eastAsia="仿宋" w:cs="仿宋" w:hint="eastAsia"/>
              </w:rPr>
              <w:t>分</w:t>
            </w:r>
            <w:r>
              <w:rPr>
                <w:rFonts w:eastAsia="仿宋"/>
              </w:rPr>
              <w:t>)</w:t>
            </w:r>
          </w:p>
        </w:tc>
        <w:tc>
          <w:tcPr>
            <w:tcW w:w="6004" w:type="dxa"/>
            <w:vAlign w:val="center"/>
          </w:tcPr>
          <w:p w14:paraId="056BDD25" w14:textId="77777777" w:rsidR="005F55A4" w:rsidRDefault="001375DA">
            <w:pPr>
              <w:rPr>
                <w:rFonts w:ascii="仿宋" w:eastAsia="仿宋" w:hAnsi="仿宋"/>
                <w:kern w:val="0"/>
                <w:sz w:val="24"/>
                <w:szCs w:val="24"/>
              </w:rPr>
            </w:pPr>
            <w:r>
              <w:rPr>
                <w:rFonts w:eastAsia="仿宋" w:cs="仿宋" w:hint="eastAsia"/>
              </w:rPr>
              <w:t>各立柱与设备台面相对位置正确；支架与台面固定螺钉不松动、垫片齐全；电磁阀组、触摸屏、气源组件、端子排接线、线槽、工件槽、传感器及</w:t>
            </w:r>
            <w:r>
              <w:rPr>
                <w:rFonts w:eastAsia="仿宋"/>
              </w:rPr>
              <w:t>RFID</w:t>
            </w:r>
            <w:r>
              <w:rPr>
                <w:rFonts w:eastAsia="仿宋" w:cs="仿宋" w:hint="eastAsia"/>
              </w:rPr>
              <w:t>模块安装位置符合要求；线槽安装牢固，两线槽接口为</w:t>
            </w:r>
            <w:r>
              <w:rPr>
                <w:rFonts w:eastAsia="仿宋"/>
              </w:rPr>
              <w:t>45</w:t>
            </w:r>
            <w:r>
              <w:rPr>
                <w:rFonts w:eastAsia="仿宋" w:cs="仿宋" w:hint="eastAsia"/>
              </w:rPr>
              <w:t>°，线槽固定点距端部不超过</w:t>
            </w:r>
            <w:r>
              <w:rPr>
                <w:rFonts w:eastAsia="仿宋"/>
              </w:rPr>
              <w:t>50</w:t>
            </w:r>
            <w:r>
              <w:rPr>
                <w:rFonts w:eastAsia="仿宋" w:cs="仿宋" w:hint="eastAsia"/>
              </w:rPr>
              <w:t>，中间距离符合要求；</w:t>
            </w:r>
          </w:p>
        </w:tc>
      </w:tr>
      <w:tr w:rsidR="005F55A4" w14:paraId="5FAF3B7A" w14:textId="77777777">
        <w:trPr>
          <w:trHeight w:val="841"/>
        </w:trPr>
        <w:tc>
          <w:tcPr>
            <w:tcW w:w="1242" w:type="dxa"/>
            <w:vMerge w:val="restart"/>
            <w:vAlign w:val="center"/>
          </w:tcPr>
          <w:p w14:paraId="6E4E037D" w14:textId="77777777" w:rsidR="005F55A4" w:rsidRDefault="001375DA">
            <w:pPr>
              <w:jc w:val="center"/>
              <w:rPr>
                <w:rFonts w:ascii="仿宋" w:eastAsia="仿宋" w:hAnsi="仿宋"/>
                <w:kern w:val="0"/>
                <w:sz w:val="24"/>
                <w:szCs w:val="24"/>
              </w:rPr>
            </w:pPr>
            <w:r>
              <w:rPr>
                <w:rFonts w:ascii="仿宋" w:eastAsia="仿宋" w:hAnsi="仿宋" w:cs="仿宋" w:hint="eastAsia"/>
                <w:kern w:val="0"/>
                <w:sz w:val="24"/>
                <w:szCs w:val="24"/>
              </w:rPr>
              <w:t>电路安装</w:t>
            </w:r>
          </w:p>
          <w:p w14:paraId="41E8B564" w14:textId="77777777" w:rsidR="005F55A4" w:rsidRDefault="001375DA">
            <w:pPr>
              <w:jc w:val="center"/>
              <w:rPr>
                <w:rFonts w:ascii="仿宋" w:eastAsia="仿宋" w:hAnsi="仿宋"/>
                <w:kern w:val="0"/>
                <w:sz w:val="24"/>
                <w:szCs w:val="24"/>
              </w:rPr>
            </w:pPr>
            <w:r>
              <w:rPr>
                <w:rFonts w:ascii="仿宋" w:eastAsia="仿宋" w:hAnsi="仿宋" w:cs="仿宋"/>
                <w:kern w:val="0"/>
                <w:sz w:val="24"/>
                <w:szCs w:val="24"/>
              </w:rPr>
              <w:t>13</w:t>
            </w:r>
            <w:r>
              <w:rPr>
                <w:rFonts w:ascii="仿宋" w:eastAsia="仿宋" w:hAnsi="仿宋" w:cs="仿宋" w:hint="eastAsia"/>
                <w:kern w:val="0"/>
                <w:sz w:val="24"/>
                <w:szCs w:val="24"/>
              </w:rPr>
              <w:t>分</w:t>
            </w:r>
          </w:p>
        </w:tc>
        <w:tc>
          <w:tcPr>
            <w:tcW w:w="1276" w:type="dxa"/>
            <w:vAlign w:val="center"/>
          </w:tcPr>
          <w:p w14:paraId="17839539" w14:textId="77777777" w:rsidR="005F55A4" w:rsidRDefault="001375DA">
            <w:pPr>
              <w:jc w:val="center"/>
              <w:rPr>
                <w:rFonts w:eastAsia="仿宋"/>
              </w:rPr>
            </w:pPr>
            <w:r>
              <w:rPr>
                <w:rFonts w:eastAsia="仿宋" w:cs="仿宋" w:hint="eastAsia"/>
              </w:rPr>
              <w:t>控制电路连接</w:t>
            </w:r>
            <w:r>
              <w:rPr>
                <w:rFonts w:eastAsia="仿宋"/>
              </w:rPr>
              <w:t>(6.5</w:t>
            </w:r>
            <w:r>
              <w:rPr>
                <w:rFonts w:eastAsia="仿宋" w:cs="仿宋" w:hint="eastAsia"/>
              </w:rPr>
              <w:t>分</w:t>
            </w:r>
            <w:r>
              <w:rPr>
                <w:rFonts w:eastAsia="仿宋"/>
              </w:rPr>
              <w:t>)</w:t>
            </w:r>
          </w:p>
        </w:tc>
        <w:tc>
          <w:tcPr>
            <w:tcW w:w="6004" w:type="dxa"/>
            <w:vAlign w:val="center"/>
          </w:tcPr>
          <w:p w14:paraId="2E0061A8" w14:textId="77777777" w:rsidR="005F55A4" w:rsidRDefault="001375DA">
            <w:pPr>
              <w:rPr>
                <w:rFonts w:ascii="仿宋" w:eastAsia="仿宋" w:hAnsi="仿宋"/>
                <w:kern w:val="0"/>
                <w:sz w:val="24"/>
                <w:szCs w:val="24"/>
              </w:rPr>
            </w:pPr>
            <w:r>
              <w:rPr>
                <w:rFonts w:eastAsia="仿宋" w:cs="仿宋" w:hint="eastAsia"/>
              </w:rPr>
              <w:t>按电路图连接电路，各电磁阀控制的气缸符合任务书的要求，电动机外壳、皮带机机架、机械手、加工机构应接地；</w:t>
            </w:r>
          </w:p>
        </w:tc>
      </w:tr>
      <w:tr w:rsidR="005F55A4" w14:paraId="2FBB376E" w14:textId="77777777">
        <w:trPr>
          <w:trHeight w:val="838"/>
        </w:trPr>
        <w:tc>
          <w:tcPr>
            <w:tcW w:w="1242" w:type="dxa"/>
            <w:vMerge/>
            <w:vAlign w:val="center"/>
          </w:tcPr>
          <w:p w14:paraId="6089A22B" w14:textId="77777777" w:rsidR="005F55A4" w:rsidRDefault="005F55A4">
            <w:pPr>
              <w:widowControl/>
              <w:jc w:val="left"/>
              <w:rPr>
                <w:rFonts w:ascii="仿宋" w:eastAsia="仿宋" w:hAnsi="仿宋"/>
                <w:kern w:val="0"/>
                <w:sz w:val="24"/>
                <w:szCs w:val="24"/>
              </w:rPr>
            </w:pPr>
          </w:p>
        </w:tc>
        <w:tc>
          <w:tcPr>
            <w:tcW w:w="1276" w:type="dxa"/>
            <w:tcBorders>
              <w:top w:val="single" w:sz="4" w:space="0" w:color="auto"/>
              <w:bottom w:val="single" w:sz="4" w:space="0" w:color="auto"/>
            </w:tcBorders>
            <w:vAlign w:val="center"/>
          </w:tcPr>
          <w:p w14:paraId="1B1F2636" w14:textId="77777777" w:rsidR="005F55A4" w:rsidRDefault="001375DA">
            <w:pPr>
              <w:jc w:val="center"/>
              <w:rPr>
                <w:rFonts w:eastAsia="仿宋"/>
              </w:rPr>
            </w:pPr>
            <w:r>
              <w:rPr>
                <w:rFonts w:eastAsia="仿宋" w:cs="仿宋" w:hint="eastAsia"/>
              </w:rPr>
              <w:t>通信电路连接</w:t>
            </w:r>
            <w:r>
              <w:rPr>
                <w:rFonts w:eastAsia="仿宋"/>
              </w:rPr>
              <w:t>(2.5</w:t>
            </w:r>
            <w:r>
              <w:rPr>
                <w:rFonts w:eastAsia="仿宋" w:cs="仿宋" w:hint="eastAsia"/>
              </w:rPr>
              <w:t>分</w:t>
            </w:r>
            <w:r>
              <w:rPr>
                <w:rFonts w:eastAsia="仿宋"/>
              </w:rPr>
              <w:t>)</w:t>
            </w:r>
          </w:p>
        </w:tc>
        <w:tc>
          <w:tcPr>
            <w:tcW w:w="6004" w:type="dxa"/>
            <w:tcBorders>
              <w:top w:val="single" w:sz="4" w:space="0" w:color="auto"/>
              <w:bottom w:val="single" w:sz="4" w:space="0" w:color="auto"/>
            </w:tcBorders>
            <w:vAlign w:val="center"/>
          </w:tcPr>
          <w:p w14:paraId="1509B040" w14:textId="77777777" w:rsidR="005F55A4" w:rsidRDefault="001375DA">
            <w:pPr>
              <w:rPr>
                <w:rFonts w:ascii="仿宋" w:eastAsia="仿宋" w:hAnsi="仿宋"/>
                <w:kern w:val="0"/>
                <w:sz w:val="24"/>
                <w:szCs w:val="24"/>
              </w:rPr>
            </w:pPr>
            <w:r>
              <w:rPr>
                <w:rFonts w:eastAsia="仿宋" w:cs="仿宋" w:hint="eastAsia"/>
              </w:rPr>
              <w:t>网络连接正确，计算机与</w:t>
            </w:r>
            <w:r>
              <w:rPr>
                <w:rFonts w:eastAsia="仿宋"/>
              </w:rPr>
              <w:t>PLC</w:t>
            </w:r>
            <w:r>
              <w:rPr>
                <w:rFonts w:eastAsia="仿宋" w:cs="仿宋" w:hint="eastAsia"/>
              </w:rPr>
              <w:t>连接正确，触摸屏与</w:t>
            </w:r>
            <w:r>
              <w:rPr>
                <w:rFonts w:eastAsia="仿宋"/>
              </w:rPr>
              <w:t>PLC</w:t>
            </w:r>
            <w:r>
              <w:rPr>
                <w:rFonts w:eastAsia="仿宋" w:cs="仿宋" w:hint="eastAsia"/>
              </w:rPr>
              <w:t>连接正确，变频器与</w:t>
            </w:r>
            <w:r>
              <w:rPr>
                <w:rFonts w:eastAsia="仿宋"/>
              </w:rPr>
              <w:t>PLC</w:t>
            </w:r>
            <w:r>
              <w:rPr>
                <w:rFonts w:eastAsia="仿宋" w:cs="仿宋" w:hint="eastAsia"/>
              </w:rPr>
              <w:t>连接正确，</w:t>
            </w:r>
            <w:r>
              <w:rPr>
                <w:rFonts w:eastAsia="仿宋"/>
              </w:rPr>
              <w:t>RFID</w:t>
            </w:r>
            <w:r>
              <w:rPr>
                <w:rFonts w:eastAsia="仿宋" w:cs="仿宋" w:hint="eastAsia"/>
              </w:rPr>
              <w:t>与</w:t>
            </w:r>
            <w:r>
              <w:rPr>
                <w:rFonts w:eastAsia="仿宋"/>
              </w:rPr>
              <w:t>PLC</w:t>
            </w:r>
            <w:r>
              <w:rPr>
                <w:rFonts w:eastAsia="仿宋" w:cs="仿宋" w:hint="eastAsia"/>
              </w:rPr>
              <w:t>连接正确；</w:t>
            </w:r>
          </w:p>
        </w:tc>
      </w:tr>
      <w:tr w:rsidR="005F55A4" w14:paraId="6D6B1250" w14:textId="77777777">
        <w:trPr>
          <w:trHeight w:val="2638"/>
        </w:trPr>
        <w:tc>
          <w:tcPr>
            <w:tcW w:w="1242" w:type="dxa"/>
            <w:vMerge/>
            <w:vAlign w:val="center"/>
          </w:tcPr>
          <w:p w14:paraId="3C4A48EF" w14:textId="77777777" w:rsidR="005F55A4" w:rsidRDefault="005F55A4">
            <w:pPr>
              <w:widowControl/>
              <w:jc w:val="left"/>
              <w:rPr>
                <w:rFonts w:ascii="仿宋" w:eastAsia="仿宋" w:hAnsi="仿宋"/>
                <w:kern w:val="0"/>
                <w:sz w:val="24"/>
                <w:szCs w:val="24"/>
              </w:rPr>
            </w:pPr>
          </w:p>
        </w:tc>
        <w:tc>
          <w:tcPr>
            <w:tcW w:w="1276" w:type="dxa"/>
            <w:tcBorders>
              <w:top w:val="single" w:sz="4" w:space="0" w:color="auto"/>
            </w:tcBorders>
            <w:vAlign w:val="center"/>
          </w:tcPr>
          <w:p w14:paraId="08DCC7BA" w14:textId="77777777" w:rsidR="005F55A4" w:rsidRDefault="001375DA">
            <w:pPr>
              <w:jc w:val="center"/>
              <w:rPr>
                <w:rFonts w:eastAsia="仿宋"/>
              </w:rPr>
            </w:pPr>
            <w:r>
              <w:rPr>
                <w:rFonts w:eastAsia="仿宋" w:cs="仿宋" w:hint="eastAsia"/>
              </w:rPr>
              <w:t>电路连接工艺</w:t>
            </w:r>
            <w:r>
              <w:rPr>
                <w:rFonts w:eastAsia="仿宋"/>
              </w:rPr>
              <w:t>(4</w:t>
            </w:r>
            <w:r>
              <w:rPr>
                <w:rFonts w:eastAsia="仿宋" w:cs="仿宋" w:hint="eastAsia"/>
              </w:rPr>
              <w:t>分</w:t>
            </w:r>
            <w:r>
              <w:rPr>
                <w:rFonts w:eastAsia="仿宋"/>
              </w:rPr>
              <w:t>)</w:t>
            </w:r>
          </w:p>
        </w:tc>
        <w:tc>
          <w:tcPr>
            <w:tcW w:w="6004" w:type="dxa"/>
            <w:tcBorders>
              <w:top w:val="single" w:sz="4" w:space="0" w:color="auto"/>
            </w:tcBorders>
            <w:vAlign w:val="center"/>
          </w:tcPr>
          <w:p w14:paraId="18E6E850" w14:textId="77777777" w:rsidR="005F55A4" w:rsidRDefault="001375DA">
            <w:pPr>
              <w:rPr>
                <w:rFonts w:ascii="仿宋" w:eastAsia="仿宋" w:hAnsi="仿宋"/>
                <w:kern w:val="0"/>
                <w:sz w:val="24"/>
                <w:szCs w:val="24"/>
              </w:rPr>
            </w:pPr>
            <w:r>
              <w:rPr>
                <w:rFonts w:eastAsia="仿宋" w:cs="仿宋" w:hint="eastAsia"/>
              </w:rPr>
              <w:t>导线进入行线槽，每个进线口不得超过</w:t>
            </w:r>
            <w:r>
              <w:rPr>
                <w:rFonts w:eastAsia="仿宋"/>
              </w:rPr>
              <w:t>2</w:t>
            </w:r>
            <w:r>
              <w:rPr>
                <w:rFonts w:eastAsia="仿宋" w:cs="仿宋" w:hint="eastAsia"/>
              </w:rPr>
              <w:t>根导线，导线不从皮带输送机、机械手内部穿过；每根导线对应一位接线端子，并用冷压端子压牢；端子进线部分，每根导线必须用号码管，号码管编号合理；导线捆扎间隔距离为</w:t>
            </w:r>
            <w:r>
              <w:rPr>
                <w:rFonts w:eastAsia="仿宋"/>
              </w:rPr>
              <w:t>60-80cm</w:t>
            </w:r>
            <w:r>
              <w:rPr>
                <w:rFonts w:eastAsia="仿宋" w:cs="仿宋" w:hint="eastAsia"/>
              </w:rPr>
              <w:t>；每个插线孔上不得超过</w:t>
            </w:r>
            <w:r>
              <w:rPr>
                <w:rFonts w:eastAsia="仿宋"/>
              </w:rPr>
              <w:t>2</w:t>
            </w:r>
            <w:r>
              <w:rPr>
                <w:rFonts w:eastAsia="仿宋" w:cs="仿宋" w:hint="eastAsia"/>
              </w:rPr>
              <w:t>个插线；接线端露铜不能超过</w:t>
            </w:r>
            <w:r>
              <w:rPr>
                <w:rFonts w:eastAsia="仿宋"/>
              </w:rPr>
              <w:t>2mm</w:t>
            </w:r>
            <w:r>
              <w:rPr>
                <w:rFonts w:eastAsia="仿宋" w:cs="仿宋" w:hint="eastAsia"/>
              </w:rPr>
              <w:t>；台面的导线不悬空，线槽固定点距两端不超过</w:t>
            </w:r>
            <w:r>
              <w:rPr>
                <w:rFonts w:eastAsia="仿宋"/>
              </w:rPr>
              <w:t>50mm</w:t>
            </w:r>
            <w:r>
              <w:rPr>
                <w:rFonts w:eastAsia="仿宋" w:cs="仿宋" w:hint="eastAsia"/>
              </w:rPr>
              <w:t>、中间间距不超过</w:t>
            </w:r>
            <w:r>
              <w:rPr>
                <w:rFonts w:eastAsia="仿宋"/>
              </w:rPr>
              <w:t>500mm</w:t>
            </w:r>
            <w:r>
              <w:rPr>
                <w:rFonts w:eastAsia="仿宋" w:cs="仿宋" w:hint="eastAsia"/>
              </w:rPr>
              <w:t>；固定线夹子间距</w:t>
            </w:r>
            <w:r>
              <w:rPr>
                <w:rFonts w:eastAsia="仿宋"/>
              </w:rPr>
              <w:t>100~160cm</w:t>
            </w:r>
            <w:r>
              <w:rPr>
                <w:rFonts w:eastAsia="仿宋" w:cs="仿宋" w:hint="eastAsia"/>
              </w:rPr>
              <w:t>；</w:t>
            </w:r>
          </w:p>
        </w:tc>
      </w:tr>
      <w:tr w:rsidR="005F55A4" w14:paraId="7FB7ECFB" w14:textId="77777777">
        <w:trPr>
          <w:trHeight w:val="946"/>
        </w:trPr>
        <w:tc>
          <w:tcPr>
            <w:tcW w:w="1242" w:type="dxa"/>
            <w:vMerge w:val="restart"/>
            <w:vAlign w:val="center"/>
          </w:tcPr>
          <w:p w14:paraId="3FAA6B51" w14:textId="77777777" w:rsidR="005F55A4" w:rsidRDefault="001375DA">
            <w:pPr>
              <w:jc w:val="center"/>
              <w:rPr>
                <w:rFonts w:ascii="仿宋" w:eastAsia="仿宋" w:hAnsi="仿宋"/>
                <w:kern w:val="0"/>
                <w:sz w:val="24"/>
                <w:szCs w:val="24"/>
              </w:rPr>
            </w:pPr>
            <w:r>
              <w:rPr>
                <w:rFonts w:ascii="仿宋" w:eastAsia="仿宋" w:hAnsi="仿宋" w:cs="仿宋" w:hint="eastAsia"/>
                <w:kern w:val="0"/>
                <w:sz w:val="24"/>
                <w:szCs w:val="24"/>
              </w:rPr>
              <w:t>气动系统安装</w:t>
            </w:r>
          </w:p>
          <w:p w14:paraId="07E3DDC4" w14:textId="77777777" w:rsidR="005F55A4" w:rsidRDefault="001375DA">
            <w:pPr>
              <w:jc w:val="center"/>
              <w:rPr>
                <w:rFonts w:ascii="仿宋" w:eastAsia="仿宋" w:hAnsi="仿宋"/>
                <w:kern w:val="0"/>
                <w:sz w:val="24"/>
                <w:szCs w:val="24"/>
              </w:rPr>
            </w:pPr>
            <w:r>
              <w:rPr>
                <w:rFonts w:ascii="仿宋" w:eastAsia="仿宋" w:hAnsi="仿宋" w:cs="仿宋"/>
                <w:kern w:val="0"/>
                <w:sz w:val="24"/>
                <w:szCs w:val="24"/>
              </w:rPr>
              <w:t>7</w:t>
            </w:r>
            <w:r>
              <w:rPr>
                <w:rFonts w:ascii="仿宋" w:eastAsia="仿宋" w:hAnsi="仿宋" w:cs="仿宋" w:hint="eastAsia"/>
                <w:kern w:val="0"/>
                <w:sz w:val="24"/>
                <w:szCs w:val="24"/>
              </w:rPr>
              <w:t>分</w:t>
            </w:r>
          </w:p>
        </w:tc>
        <w:tc>
          <w:tcPr>
            <w:tcW w:w="1276" w:type="dxa"/>
            <w:vAlign w:val="center"/>
          </w:tcPr>
          <w:p w14:paraId="4BBF6BCA" w14:textId="77777777" w:rsidR="005F55A4" w:rsidRDefault="001375DA">
            <w:pPr>
              <w:jc w:val="center"/>
              <w:rPr>
                <w:rFonts w:eastAsia="仿宋"/>
              </w:rPr>
            </w:pPr>
            <w:r>
              <w:rPr>
                <w:rFonts w:eastAsia="仿宋" w:cs="仿宋" w:hint="eastAsia"/>
              </w:rPr>
              <w:t>气路连接与走向</w:t>
            </w:r>
            <w:r>
              <w:rPr>
                <w:rFonts w:eastAsia="仿宋"/>
              </w:rPr>
              <w:t>(3</w:t>
            </w:r>
            <w:r>
              <w:rPr>
                <w:rFonts w:eastAsia="仿宋" w:cs="仿宋" w:hint="eastAsia"/>
              </w:rPr>
              <w:t>分</w:t>
            </w:r>
            <w:r>
              <w:rPr>
                <w:rFonts w:eastAsia="仿宋"/>
              </w:rPr>
              <w:t>)</w:t>
            </w:r>
          </w:p>
        </w:tc>
        <w:tc>
          <w:tcPr>
            <w:tcW w:w="6004" w:type="dxa"/>
            <w:vAlign w:val="center"/>
          </w:tcPr>
          <w:p w14:paraId="0996F815" w14:textId="77777777" w:rsidR="005F55A4" w:rsidRDefault="001375DA">
            <w:pPr>
              <w:rPr>
                <w:rFonts w:ascii="仿宋" w:eastAsia="仿宋" w:hAnsi="仿宋"/>
                <w:kern w:val="0"/>
                <w:sz w:val="24"/>
                <w:szCs w:val="24"/>
              </w:rPr>
            </w:pPr>
            <w:r>
              <w:rPr>
                <w:rFonts w:eastAsia="仿宋" w:cs="仿宋" w:hint="eastAsia"/>
              </w:rPr>
              <w:t>按照气动原理图选取的气动元件合理；走向合理，横平竖直；气管不能从设备穿过、同一个活动机构的气路、电路捆扎合理；</w:t>
            </w:r>
          </w:p>
        </w:tc>
      </w:tr>
      <w:tr w:rsidR="005F55A4" w14:paraId="221A2757" w14:textId="77777777">
        <w:trPr>
          <w:trHeight w:val="1258"/>
        </w:trPr>
        <w:tc>
          <w:tcPr>
            <w:tcW w:w="1242" w:type="dxa"/>
            <w:vMerge/>
            <w:vAlign w:val="center"/>
          </w:tcPr>
          <w:p w14:paraId="4E0B5198" w14:textId="77777777" w:rsidR="005F55A4" w:rsidRDefault="005F55A4">
            <w:pPr>
              <w:widowControl/>
              <w:jc w:val="left"/>
              <w:rPr>
                <w:rFonts w:ascii="仿宋" w:eastAsia="仿宋" w:hAnsi="仿宋"/>
                <w:kern w:val="0"/>
                <w:sz w:val="24"/>
                <w:szCs w:val="24"/>
              </w:rPr>
            </w:pPr>
          </w:p>
        </w:tc>
        <w:tc>
          <w:tcPr>
            <w:tcW w:w="1276" w:type="dxa"/>
            <w:tcBorders>
              <w:top w:val="single" w:sz="4" w:space="0" w:color="auto"/>
            </w:tcBorders>
            <w:vAlign w:val="center"/>
          </w:tcPr>
          <w:p w14:paraId="23460A2A" w14:textId="77777777" w:rsidR="005F55A4" w:rsidRDefault="001375DA">
            <w:pPr>
              <w:jc w:val="center"/>
              <w:rPr>
                <w:rFonts w:eastAsia="仿宋"/>
              </w:rPr>
            </w:pPr>
            <w:r>
              <w:rPr>
                <w:rFonts w:eastAsia="仿宋" w:cs="仿宋" w:hint="eastAsia"/>
              </w:rPr>
              <w:t>气路连接工艺</w:t>
            </w:r>
            <w:r>
              <w:rPr>
                <w:rFonts w:eastAsia="仿宋"/>
              </w:rPr>
              <w:t>(4</w:t>
            </w:r>
            <w:r>
              <w:rPr>
                <w:rFonts w:eastAsia="仿宋" w:cs="仿宋" w:hint="eastAsia"/>
              </w:rPr>
              <w:t>分</w:t>
            </w:r>
            <w:r>
              <w:rPr>
                <w:rFonts w:eastAsia="仿宋"/>
              </w:rPr>
              <w:t>)</w:t>
            </w:r>
          </w:p>
        </w:tc>
        <w:tc>
          <w:tcPr>
            <w:tcW w:w="6004" w:type="dxa"/>
            <w:tcBorders>
              <w:top w:val="single" w:sz="4" w:space="0" w:color="auto"/>
            </w:tcBorders>
            <w:vAlign w:val="center"/>
          </w:tcPr>
          <w:p w14:paraId="5100ADD8" w14:textId="77777777" w:rsidR="005F55A4" w:rsidRDefault="001375DA">
            <w:pPr>
              <w:rPr>
                <w:rFonts w:ascii="仿宋" w:eastAsia="仿宋" w:hAnsi="仿宋"/>
                <w:kern w:val="0"/>
                <w:sz w:val="24"/>
                <w:szCs w:val="24"/>
              </w:rPr>
            </w:pPr>
            <w:r>
              <w:rPr>
                <w:rFonts w:eastAsia="仿宋" w:cs="仿宋" w:hint="eastAsia"/>
              </w:rPr>
              <w:t>气管绑扎间隔</w:t>
            </w:r>
            <w:r>
              <w:rPr>
                <w:rFonts w:eastAsia="仿宋"/>
              </w:rPr>
              <w:t>100-160cm</w:t>
            </w:r>
            <w:r>
              <w:rPr>
                <w:rFonts w:eastAsia="仿宋" w:cs="仿宋" w:hint="eastAsia"/>
              </w:rPr>
              <w:t>；气管过长度合适；用线夹子固定气管；气缸进</w:t>
            </w:r>
            <w:r>
              <w:rPr>
                <w:rFonts w:eastAsia="仿宋"/>
              </w:rPr>
              <w:t>/</w:t>
            </w:r>
            <w:r>
              <w:rPr>
                <w:rFonts w:eastAsia="仿宋" w:cs="仿宋" w:hint="eastAsia"/>
              </w:rPr>
              <w:t>出气节流阀调节气流合理，气缸动作平稳；不能出现漏气现象；</w:t>
            </w:r>
          </w:p>
        </w:tc>
      </w:tr>
      <w:tr w:rsidR="005F55A4" w14:paraId="0C5C9561" w14:textId="77777777">
        <w:trPr>
          <w:trHeight w:val="544"/>
        </w:trPr>
        <w:tc>
          <w:tcPr>
            <w:tcW w:w="1242" w:type="dxa"/>
            <w:vMerge w:val="restart"/>
            <w:vAlign w:val="center"/>
          </w:tcPr>
          <w:p w14:paraId="6063EF59" w14:textId="77777777" w:rsidR="005F55A4" w:rsidRDefault="001375DA">
            <w:pPr>
              <w:jc w:val="center"/>
              <w:rPr>
                <w:rFonts w:ascii="仿宋" w:eastAsia="仿宋" w:hAnsi="仿宋"/>
                <w:kern w:val="0"/>
                <w:sz w:val="24"/>
                <w:szCs w:val="24"/>
              </w:rPr>
            </w:pPr>
            <w:r>
              <w:rPr>
                <w:rFonts w:ascii="仿宋" w:eastAsia="仿宋" w:hAnsi="仿宋" w:cs="仿宋" w:hint="eastAsia"/>
                <w:kern w:val="0"/>
                <w:sz w:val="24"/>
                <w:szCs w:val="24"/>
              </w:rPr>
              <w:t>机电一体化设备功能</w:t>
            </w:r>
          </w:p>
          <w:p w14:paraId="74E212C1" w14:textId="77777777" w:rsidR="005F55A4" w:rsidRDefault="001375DA">
            <w:pPr>
              <w:jc w:val="center"/>
              <w:rPr>
                <w:rFonts w:ascii="仿宋" w:eastAsia="仿宋" w:hAnsi="仿宋"/>
                <w:kern w:val="0"/>
                <w:sz w:val="24"/>
                <w:szCs w:val="24"/>
              </w:rPr>
            </w:pPr>
            <w:r>
              <w:rPr>
                <w:rFonts w:ascii="仿宋" w:eastAsia="仿宋" w:hAnsi="仿宋" w:cs="仿宋"/>
                <w:kern w:val="0"/>
                <w:sz w:val="24"/>
                <w:szCs w:val="24"/>
              </w:rPr>
              <w:t>45</w:t>
            </w:r>
            <w:r>
              <w:rPr>
                <w:rFonts w:ascii="仿宋" w:eastAsia="仿宋" w:hAnsi="仿宋" w:cs="仿宋" w:hint="eastAsia"/>
                <w:kern w:val="0"/>
                <w:sz w:val="24"/>
                <w:szCs w:val="24"/>
              </w:rPr>
              <w:t>分</w:t>
            </w:r>
          </w:p>
        </w:tc>
        <w:tc>
          <w:tcPr>
            <w:tcW w:w="1276" w:type="dxa"/>
            <w:vAlign w:val="center"/>
          </w:tcPr>
          <w:p w14:paraId="1FF665C2" w14:textId="77777777" w:rsidR="005F55A4" w:rsidRDefault="001375DA">
            <w:pPr>
              <w:jc w:val="center"/>
              <w:rPr>
                <w:rFonts w:ascii="仿宋" w:eastAsia="仿宋" w:hAnsi="仿宋"/>
                <w:kern w:val="0"/>
                <w:sz w:val="24"/>
                <w:szCs w:val="24"/>
              </w:rPr>
            </w:pPr>
            <w:r>
              <w:rPr>
                <w:rFonts w:eastAsia="仿宋" w:cs="仿宋" w:hint="eastAsia"/>
              </w:rPr>
              <w:t>人机界面</w:t>
            </w:r>
          </w:p>
        </w:tc>
        <w:tc>
          <w:tcPr>
            <w:tcW w:w="6004" w:type="dxa"/>
            <w:vAlign w:val="center"/>
          </w:tcPr>
          <w:p w14:paraId="4AAA8FD4" w14:textId="77777777" w:rsidR="005F55A4" w:rsidRDefault="001375DA">
            <w:pPr>
              <w:rPr>
                <w:rFonts w:ascii="仿宋" w:eastAsia="仿宋" w:hAnsi="仿宋"/>
                <w:kern w:val="0"/>
                <w:sz w:val="24"/>
                <w:szCs w:val="24"/>
              </w:rPr>
            </w:pPr>
            <w:r>
              <w:rPr>
                <w:rFonts w:ascii="仿宋" w:eastAsia="仿宋" w:hAnsi="仿宋" w:cs="仿宋" w:hint="eastAsia"/>
                <w:kern w:val="0"/>
                <w:sz w:val="24"/>
                <w:szCs w:val="24"/>
              </w:rPr>
              <w:t>与任务书匹配；</w:t>
            </w:r>
          </w:p>
        </w:tc>
      </w:tr>
      <w:tr w:rsidR="005F55A4" w14:paraId="5EFE09D5" w14:textId="77777777">
        <w:trPr>
          <w:trHeight w:val="567"/>
        </w:trPr>
        <w:tc>
          <w:tcPr>
            <w:tcW w:w="1242" w:type="dxa"/>
            <w:vMerge/>
            <w:vAlign w:val="center"/>
          </w:tcPr>
          <w:p w14:paraId="56DB6A27" w14:textId="77777777" w:rsidR="005F55A4" w:rsidRDefault="005F55A4">
            <w:pPr>
              <w:widowControl/>
              <w:jc w:val="left"/>
              <w:rPr>
                <w:rFonts w:ascii="仿宋" w:eastAsia="仿宋" w:hAnsi="仿宋"/>
                <w:kern w:val="0"/>
                <w:sz w:val="24"/>
                <w:szCs w:val="24"/>
              </w:rPr>
            </w:pPr>
          </w:p>
        </w:tc>
        <w:tc>
          <w:tcPr>
            <w:tcW w:w="1276" w:type="dxa"/>
            <w:vAlign w:val="center"/>
          </w:tcPr>
          <w:p w14:paraId="3A8431AF" w14:textId="77777777" w:rsidR="005F55A4" w:rsidRDefault="001375DA">
            <w:pPr>
              <w:jc w:val="center"/>
              <w:rPr>
                <w:rFonts w:ascii="仿宋" w:eastAsia="仿宋" w:hAnsi="仿宋"/>
                <w:kern w:val="0"/>
                <w:sz w:val="24"/>
                <w:szCs w:val="24"/>
              </w:rPr>
            </w:pPr>
            <w:r>
              <w:rPr>
                <w:rFonts w:eastAsia="仿宋" w:cs="仿宋" w:hint="eastAsia"/>
              </w:rPr>
              <w:t>设备</w:t>
            </w:r>
            <w:r>
              <w:rPr>
                <w:rFonts w:ascii="仿宋" w:eastAsia="仿宋" w:hAnsi="仿宋" w:cs="仿宋" w:hint="eastAsia"/>
                <w:kern w:val="0"/>
                <w:sz w:val="24"/>
                <w:szCs w:val="24"/>
              </w:rPr>
              <w:t>功能</w:t>
            </w:r>
          </w:p>
        </w:tc>
        <w:tc>
          <w:tcPr>
            <w:tcW w:w="6004" w:type="dxa"/>
            <w:vAlign w:val="center"/>
          </w:tcPr>
          <w:p w14:paraId="7C72E667" w14:textId="77777777" w:rsidR="005F55A4" w:rsidRDefault="001375DA">
            <w:pPr>
              <w:jc w:val="left"/>
              <w:rPr>
                <w:rFonts w:ascii="仿宋" w:eastAsia="仿宋" w:hAnsi="仿宋"/>
                <w:kern w:val="0"/>
                <w:sz w:val="24"/>
                <w:szCs w:val="24"/>
              </w:rPr>
            </w:pPr>
            <w:r>
              <w:rPr>
                <w:rFonts w:ascii="仿宋" w:eastAsia="仿宋" w:hAnsi="仿宋" w:cs="仿宋" w:hint="eastAsia"/>
                <w:kern w:val="0"/>
                <w:sz w:val="24"/>
                <w:szCs w:val="24"/>
              </w:rPr>
              <w:t>与任务书匹配；</w:t>
            </w:r>
          </w:p>
        </w:tc>
      </w:tr>
      <w:tr w:rsidR="005F55A4" w14:paraId="3C33AD90" w14:textId="77777777">
        <w:trPr>
          <w:trHeight w:val="453"/>
        </w:trPr>
        <w:tc>
          <w:tcPr>
            <w:tcW w:w="1242" w:type="dxa"/>
            <w:vMerge w:val="restart"/>
            <w:vAlign w:val="center"/>
          </w:tcPr>
          <w:p w14:paraId="52CC1981" w14:textId="77777777" w:rsidR="005F55A4" w:rsidRDefault="001375DA">
            <w:pPr>
              <w:jc w:val="center"/>
              <w:rPr>
                <w:rFonts w:ascii="仿宋" w:eastAsia="仿宋" w:hAnsi="仿宋"/>
                <w:kern w:val="0"/>
                <w:sz w:val="24"/>
                <w:szCs w:val="24"/>
              </w:rPr>
            </w:pPr>
            <w:r>
              <w:rPr>
                <w:rFonts w:ascii="仿宋" w:eastAsia="仿宋" w:hAnsi="仿宋" w:cs="仿宋" w:hint="eastAsia"/>
                <w:kern w:val="0"/>
                <w:sz w:val="24"/>
                <w:szCs w:val="24"/>
              </w:rPr>
              <w:t>工作过程评分</w:t>
            </w:r>
          </w:p>
          <w:p w14:paraId="7AFB3DA1" w14:textId="77777777" w:rsidR="005F55A4" w:rsidRDefault="001375DA">
            <w:pPr>
              <w:jc w:val="center"/>
              <w:rPr>
                <w:rFonts w:ascii="仿宋" w:eastAsia="仿宋" w:hAnsi="仿宋"/>
                <w:kern w:val="0"/>
                <w:sz w:val="24"/>
                <w:szCs w:val="24"/>
              </w:rPr>
            </w:pPr>
            <w:r>
              <w:rPr>
                <w:rFonts w:ascii="仿宋" w:eastAsia="仿宋" w:hAnsi="仿宋" w:cs="仿宋"/>
                <w:kern w:val="0"/>
                <w:sz w:val="24"/>
                <w:szCs w:val="24"/>
              </w:rPr>
              <w:t>10</w:t>
            </w:r>
            <w:r>
              <w:rPr>
                <w:rFonts w:ascii="仿宋" w:eastAsia="仿宋" w:hAnsi="仿宋" w:cs="仿宋" w:hint="eastAsia"/>
                <w:kern w:val="0"/>
                <w:sz w:val="24"/>
                <w:szCs w:val="24"/>
              </w:rPr>
              <w:t>分</w:t>
            </w:r>
          </w:p>
        </w:tc>
        <w:tc>
          <w:tcPr>
            <w:tcW w:w="1276" w:type="dxa"/>
            <w:vAlign w:val="center"/>
          </w:tcPr>
          <w:p w14:paraId="13784C8A" w14:textId="77777777" w:rsidR="005F55A4" w:rsidRDefault="001375DA">
            <w:pPr>
              <w:jc w:val="center"/>
              <w:rPr>
                <w:rFonts w:ascii="仿宋" w:eastAsia="仿宋" w:hAnsi="仿宋"/>
                <w:kern w:val="0"/>
                <w:sz w:val="24"/>
                <w:szCs w:val="24"/>
              </w:rPr>
            </w:pPr>
            <w:r>
              <w:rPr>
                <w:rFonts w:ascii="仿宋" w:eastAsia="仿宋" w:hAnsi="仿宋" w:cs="仿宋" w:hint="eastAsia"/>
                <w:kern w:val="0"/>
                <w:sz w:val="24"/>
                <w:szCs w:val="24"/>
              </w:rPr>
              <w:t>安全规范</w:t>
            </w:r>
          </w:p>
        </w:tc>
        <w:tc>
          <w:tcPr>
            <w:tcW w:w="6004" w:type="dxa"/>
            <w:vAlign w:val="center"/>
          </w:tcPr>
          <w:p w14:paraId="091D1823" w14:textId="77777777" w:rsidR="005F55A4" w:rsidRDefault="001375DA">
            <w:pPr>
              <w:jc w:val="left"/>
              <w:rPr>
                <w:rFonts w:ascii="仿宋" w:eastAsia="仿宋" w:hAnsi="仿宋"/>
                <w:kern w:val="0"/>
                <w:sz w:val="24"/>
                <w:szCs w:val="24"/>
              </w:rPr>
            </w:pPr>
            <w:r>
              <w:rPr>
                <w:rFonts w:ascii="仿宋" w:eastAsia="仿宋" w:hAnsi="仿宋" w:cs="仿宋" w:hint="eastAsia"/>
                <w:kern w:val="0"/>
                <w:sz w:val="24"/>
                <w:szCs w:val="24"/>
              </w:rPr>
              <w:t>安全意识；工具使用；操作规范；</w:t>
            </w:r>
          </w:p>
        </w:tc>
      </w:tr>
      <w:tr w:rsidR="005F55A4" w14:paraId="30E1D34F" w14:textId="77777777">
        <w:trPr>
          <w:trHeight w:val="416"/>
        </w:trPr>
        <w:tc>
          <w:tcPr>
            <w:tcW w:w="1242" w:type="dxa"/>
            <w:vMerge/>
            <w:vAlign w:val="center"/>
          </w:tcPr>
          <w:p w14:paraId="259645A8" w14:textId="77777777" w:rsidR="005F55A4" w:rsidRDefault="005F55A4">
            <w:pPr>
              <w:widowControl/>
              <w:jc w:val="left"/>
              <w:rPr>
                <w:rFonts w:ascii="仿宋" w:eastAsia="仿宋" w:hAnsi="仿宋"/>
                <w:kern w:val="0"/>
                <w:sz w:val="24"/>
                <w:szCs w:val="24"/>
              </w:rPr>
            </w:pPr>
          </w:p>
        </w:tc>
        <w:tc>
          <w:tcPr>
            <w:tcW w:w="1276" w:type="dxa"/>
            <w:tcBorders>
              <w:top w:val="single" w:sz="4" w:space="0" w:color="auto"/>
            </w:tcBorders>
            <w:vAlign w:val="center"/>
          </w:tcPr>
          <w:p w14:paraId="10FAF76E" w14:textId="77777777" w:rsidR="005F55A4" w:rsidRDefault="001375DA">
            <w:pPr>
              <w:jc w:val="center"/>
              <w:rPr>
                <w:rFonts w:ascii="仿宋" w:eastAsia="仿宋" w:hAnsi="仿宋"/>
                <w:kern w:val="0"/>
                <w:sz w:val="24"/>
                <w:szCs w:val="24"/>
              </w:rPr>
            </w:pPr>
            <w:r>
              <w:rPr>
                <w:rFonts w:ascii="仿宋" w:eastAsia="仿宋" w:hAnsi="仿宋" w:cs="仿宋" w:hint="eastAsia"/>
                <w:kern w:val="0"/>
                <w:sz w:val="24"/>
                <w:szCs w:val="24"/>
              </w:rPr>
              <w:t>职业素养</w:t>
            </w:r>
          </w:p>
        </w:tc>
        <w:tc>
          <w:tcPr>
            <w:tcW w:w="6004" w:type="dxa"/>
            <w:tcBorders>
              <w:top w:val="single" w:sz="4" w:space="0" w:color="auto"/>
            </w:tcBorders>
            <w:vAlign w:val="center"/>
          </w:tcPr>
          <w:p w14:paraId="06F2EFAF" w14:textId="77777777" w:rsidR="005F55A4" w:rsidRDefault="001375DA">
            <w:pPr>
              <w:jc w:val="left"/>
              <w:rPr>
                <w:rFonts w:ascii="仿宋" w:eastAsia="仿宋" w:hAnsi="仿宋"/>
                <w:kern w:val="0"/>
                <w:sz w:val="24"/>
                <w:szCs w:val="24"/>
              </w:rPr>
            </w:pPr>
            <w:r>
              <w:rPr>
                <w:rFonts w:ascii="仿宋" w:eastAsia="仿宋" w:hAnsi="仿宋" w:cs="仿宋" w:hint="eastAsia"/>
                <w:kern w:val="0"/>
                <w:sz w:val="24"/>
                <w:szCs w:val="24"/>
              </w:rPr>
              <w:t>物品摆放；环境意识；成本意识；</w:t>
            </w:r>
          </w:p>
        </w:tc>
      </w:tr>
      <w:tr w:rsidR="005F55A4" w14:paraId="447F8A25" w14:textId="77777777">
        <w:trPr>
          <w:trHeight w:val="408"/>
        </w:trPr>
        <w:tc>
          <w:tcPr>
            <w:tcW w:w="1242" w:type="dxa"/>
            <w:vMerge/>
            <w:vAlign w:val="center"/>
          </w:tcPr>
          <w:p w14:paraId="62744328" w14:textId="77777777" w:rsidR="005F55A4" w:rsidRDefault="005F55A4">
            <w:pPr>
              <w:widowControl/>
              <w:jc w:val="left"/>
              <w:rPr>
                <w:rFonts w:ascii="仿宋" w:eastAsia="仿宋" w:hAnsi="仿宋"/>
                <w:kern w:val="0"/>
                <w:sz w:val="24"/>
                <w:szCs w:val="24"/>
              </w:rPr>
            </w:pPr>
          </w:p>
        </w:tc>
        <w:tc>
          <w:tcPr>
            <w:tcW w:w="1276" w:type="dxa"/>
            <w:tcBorders>
              <w:top w:val="single" w:sz="4" w:space="0" w:color="auto"/>
            </w:tcBorders>
            <w:vAlign w:val="center"/>
          </w:tcPr>
          <w:p w14:paraId="21413DFC" w14:textId="77777777" w:rsidR="005F55A4" w:rsidRDefault="001375DA">
            <w:pPr>
              <w:jc w:val="center"/>
              <w:rPr>
                <w:rFonts w:ascii="仿宋" w:eastAsia="仿宋" w:hAnsi="仿宋"/>
                <w:kern w:val="0"/>
                <w:sz w:val="24"/>
                <w:szCs w:val="24"/>
              </w:rPr>
            </w:pPr>
            <w:r>
              <w:rPr>
                <w:rFonts w:ascii="仿宋" w:eastAsia="仿宋" w:hAnsi="仿宋" w:cs="仿宋" w:hint="eastAsia"/>
                <w:kern w:val="0"/>
                <w:sz w:val="24"/>
                <w:szCs w:val="24"/>
              </w:rPr>
              <w:t>赛场表现</w:t>
            </w:r>
          </w:p>
        </w:tc>
        <w:tc>
          <w:tcPr>
            <w:tcW w:w="6004" w:type="dxa"/>
            <w:tcBorders>
              <w:top w:val="single" w:sz="4" w:space="0" w:color="auto"/>
            </w:tcBorders>
            <w:vAlign w:val="center"/>
          </w:tcPr>
          <w:p w14:paraId="5EF3A7F7" w14:textId="77777777" w:rsidR="005F55A4" w:rsidRDefault="001375DA">
            <w:pPr>
              <w:jc w:val="left"/>
              <w:rPr>
                <w:rFonts w:ascii="仿宋" w:eastAsia="仿宋" w:hAnsi="仿宋"/>
                <w:kern w:val="0"/>
                <w:sz w:val="24"/>
                <w:szCs w:val="24"/>
              </w:rPr>
            </w:pPr>
            <w:r>
              <w:rPr>
                <w:rFonts w:ascii="仿宋" w:eastAsia="仿宋" w:hAnsi="仿宋" w:cs="仿宋" w:hint="eastAsia"/>
                <w:kern w:val="0"/>
                <w:sz w:val="24"/>
                <w:szCs w:val="24"/>
              </w:rPr>
              <w:t>工作态度；沟通合作；劳动纪律；</w:t>
            </w:r>
          </w:p>
        </w:tc>
      </w:tr>
    </w:tbl>
    <w:p w14:paraId="6BE377FE"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（四）评分方法</w:t>
      </w:r>
    </w:p>
    <w:p w14:paraId="107F4137" w14:textId="77777777" w:rsidR="005F55A4" w:rsidRDefault="001375DA">
      <w:pPr>
        <w:spacing w:line="560" w:lineRule="exact"/>
        <w:ind w:firstLineChars="200" w:firstLine="560"/>
        <w:rPr>
          <w:rFonts w:ascii="仿宋" w:eastAsia="仿宋" w:hAnsi="仿宋"/>
          <w:kern w:val="0"/>
          <w:sz w:val="28"/>
          <w:szCs w:val="28"/>
        </w:rPr>
      </w:pPr>
      <w:r>
        <w:rPr>
          <w:rFonts w:ascii="仿宋" w:eastAsia="仿宋" w:hAnsi="仿宋" w:cs="仿宋"/>
          <w:kern w:val="0"/>
          <w:sz w:val="28"/>
          <w:szCs w:val="28"/>
        </w:rPr>
        <w:t>1.</w:t>
      </w:r>
      <w:r>
        <w:rPr>
          <w:rFonts w:ascii="仿宋" w:eastAsia="仿宋" w:hAnsi="仿宋" w:cs="仿宋" w:hint="eastAsia"/>
          <w:kern w:val="0"/>
          <w:sz w:val="28"/>
          <w:szCs w:val="28"/>
        </w:rPr>
        <w:t>裁判及其分工</w:t>
      </w:r>
    </w:p>
    <w:p w14:paraId="7CF58AD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按一级评价项目，由裁判长根据裁判的专业和技术特长，对裁判分工。</w:t>
      </w:r>
    </w:p>
    <w:p w14:paraId="72DCF66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1</w:t>
      </w:r>
      <w:r>
        <w:rPr>
          <w:rFonts w:ascii="仿宋_GB2312" w:eastAsia="仿宋_GB2312" w:hAnsi="仿宋" w:cs="仿宋_GB2312" w:hint="eastAsia"/>
          <w:sz w:val="28"/>
          <w:szCs w:val="28"/>
        </w:rPr>
        <w:t>）机械部件组装及设备安装评分组</w:t>
      </w:r>
    </w:p>
    <w:p w14:paraId="21E4ED2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由评分裁判中安排</w:t>
      </w:r>
      <w:r>
        <w:rPr>
          <w:rFonts w:ascii="仿宋_GB2312" w:eastAsia="仿宋_GB2312" w:hAnsi="仿宋" w:cs="仿宋_GB2312"/>
          <w:sz w:val="28"/>
          <w:szCs w:val="28"/>
        </w:rPr>
        <w:t>3</w:t>
      </w:r>
      <w:r>
        <w:rPr>
          <w:rFonts w:ascii="仿宋_GB2312" w:eastAsia="仿宋_GB2312" w:hAnsi="仿宋" w:cs="仿宋_GB2312" w:hint="eastAsia"/>
          <w:sz w:val="28"/>
          <w:szCs w:val="28"/>
        </w:rPr>
        <w:t>名具备机械装配、机械测量能力的裁判组成，按评分表对所有工位的机械部件及设备安装进行评分。</w:t>
      </w:r>
    </w:p>
    <w:p w14:paraId="666A21F7"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2</w:t>
      </w:r>
      <w:r>
        <w:rPr>
          <w:rFonts w:ascii="仿宋_GB2312" w:eastAsia="仿宋_GB2312" w:hAnsi="仿宋" w:cs="仿宋_GB2312" w:hint="eastAsia"/>
          <w:sz w:val="28"/>
          <w:szCs w:val="28"/>
        </w:rPr>
        <w:t>）电路、气动系统安装评分组</w:t>
      </w:r>
    </w:p>
    <w:p w14:paraId="10A60129"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由评分裁判中安排</w:t>
      </w:r>
      <w:r>
        <w:rPr>
          <w:rFonts w:ascii="仿宋_GB2312" w:eastAsia="仿宋_GB2312" w:hAnsi="仿宋" w:cs="仿宋_GB2312"/>
          <w:sz w:val="28"/>
          <w:szCs w:val="28"/>
        </w:rPr>
        <w:t>3</w:t>
      </w:r>
      <w:r>
        <w:rPr>
          <w:rFonts w:ascii="仿宋_GB2312" w:eastAsia="仿宋_GB2312" w:hAnsi="仿宋" w:cs="仿宋_GB2312" w:hint="eastAsia"/>
          <w:sz w:val="28"/>
          <w:szCs w:val="28"/>
        </w:rPr>
        <w:t>名具备电路安装、气动系统安装与检查能力的裁判组成，按评分表对所有工位的电路、气动系统安装进行评分。</w:t>
      </w:r>
    </w:p>
    <w:p w14:paraId="4B87421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3</w:t>
      </w:r>
      <w:r>
        <w:rPr>
          <w:rFonts w:ascii="仿宋_GB2312" w:eastAsia="仿宋_GB2312" w:hAnsi="仿宋" w:cs="仿宋_GB2312" w:hint="eastAsia"/>
          <w:sz w:val="28"/>
          <w:szCs w:val="28"/>
        </w:rPr>
        <w:t>）机电一体化设备功能评分组</w:t>
      </w:r>
    </w:p>
    <w:p w14:paraId="1EFFF93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lastRenderedPageBreak/>
        <w:t>由评分裁判</w:t>
      </w:r>
      <w:r>
        <w:rPr>
          <w:rFonts w:ascii="仿宋_GB2312" w:eastAsia="仿宋_GB2312" w:hAnsi="仿宋" w:cs="仿宋_GB2312"/>
          <w:sz w:val="28"/>
          <w:szCs w:val="28"/>
        </w:rPr>
        <w:t>,</w:t>
      </w:r>
      <w:r>
        <w:rPr>
          <w:rFonts w:ascii="仿宋_GB2312" w:eastAsia="仿宋_GB2312" w:hAnsi="仿宋" w:cs="仿宋_GB2312" w:hint="eastAsia"/>
          <w:sz w:val="28"/>
          <w:szCs w:val="28"/>
        </w:rPr>
        <w:t>每组</w:t>
      </w:r>
      <w:r>
        <w:rPr>
          <w:rFonts w:ascii="仿宋_GB2312" w:eastAsia="仿宋_GB2312" w:hAnsi="仿宋" w:cs="仿宋_GB2312"/>
          <w:sz w:val="28"/>
          <w:szCs w:val="28"/>
        </w:rPr>
        <w:t>3</w:t>
      </w:r>
      <w:r>
        <w:rPr>
          <w:rFonts w:ascii="仿宋_GB2312" w:eastAsia="仿宋_GB2312" w:hAnsi="仿宋" w:cs="仿宋_GB2312" w:hint="eastAsia"/>
          <w:sz w:val="28"/>
          <w:szCs w:val="28"/>
        </w:rPr>
        <w:t>名具备</w:t>
      </w:r>
      <w:r>
        <w:rPr>
          <w:rFonts w:ascii="仿宋_GB2312" w:eastAsia="仿宋_GB2312" w:hAnsi="仿宋" w:cs="仿宋_GB2312"/>
          <w:sz w:val="28"/>
          <w:szCs w:val="28"/>
        </w:rPr>
        <w:t>PLC</w:t>
      </w:r>
      <w:r>
        <w:rPr>
          <w:rFonts w:ascii="仿宋_GB2312" w:eastAsia="仿宋_GB2312" w:hAnsi="仿宋" w:cs="仿宋_GB2312" w:hint="eastAsia"/>
          <w:sz w:val="28"/>
          <w:szCs w:val="28"/>
        </w:rPr>
        <w:t>编程、组态软件使用、设备调试能力的裁判组成，按评分表对所有工位的设备功能进行评分。</w:t>
      </w:r>
    </w:p>
    <w:p w14:paraId="5D07E8E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进行设备功能评分时，选手进入赛场，按评分裁判的要求操作叫到一体化设备，演示实现的功能。</w:t>
      </w:r>
    </w:p>
    <w:p w14:paraId="137DC0E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4</w:t>
      </w:r>
      <w:r>
        <w:rPr>
          <w:rFonts w:ascii="仿宋_GB2312" w:eastAsia="仿宋_GB2312" w:hAnsi="仿宋" w:cs="仿宋_GB2312" w:hint="eastAsia"/>
          <w:sz w:val="28"/>
          <w:szCs w:val="28"/>
        </w:rPr>
        <w:t>）组装与调试记录评分组</w:t>
      </w:r>
    </w:p>
    <w:p w14:paraId="5A5F1EF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由</w:t>
      </w:r>
      <w:r>
        <w:rPr>
          <w:rFonts w:ascii="仿宋_GB2312" w:eastAsia="仿宋_GB2312" w:hAnsi="仿宋" w:cs="仿宋_GB2312"/>
          <w:sz w:val="28"/>
          <w:szCs w:val="28"/>
        </w:rPr>
        <w:t>3</w:t>
      </w:r>
      <w:r>
        <w:rPr>
          <w:rFonts w:ascii="仿宋_GB2312" w:eastAsia="仿宋_GB2312" w:hAnsi="仿宋" w:cs="仿宋_GB2312" w:hint="eastAsia"/>
          <w:sz w:val="28"/>
          <w:szCs w:val="28"/>
        </w:rPr>
        <w:t>名评分裁判组成，按照评分表对所有工位的组装与调试记录进行评分。</w:t>
      </w:r>
    </w:p>
    <w:p w14:paraId="0E34900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5</w:t>
      </w:r>
      <w:r>
        <w:rPr>
          <w:rFonts w:ascii="仿宋_GB2312" w:eastAsia="仿宋_GB2312" w:hAnsi="仿宋" w:cs="仿宋_GB2312" w:hint="eastAsia"/>
          <w:sz w:val="28"/>
          <w:szCs w:val="28"/>
        </w:rPr>
        <w:t>）赛场表现评分组</w:t>
      </w:r>
    </w:p>
    <w:p w14:paraId="118708C9"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由现场裁判</w:t>
      </w:r>
      <w:r>
        <w:rPr>
          <w:rFonts w:ascii="仿宋_GB2312" w:eastAsia="仿宋_GB2312" w:hAnsi="仿宋" w:cs="仿宋_GB2312"/>
          <w:sz w:val="28"/>
          <w:szCs w:val="28"/>
        </w:rPr>
        <w:t>3</w:t>
      </w:r>
      <w:r>
        <w:rPr>
          <w:rFonts w:ascii="仿宋_GB2312" w:eastAsia="仿宋_GB2312" w:hAnsi="仿宋" w:cs="仿宋_GB2312" w:hint="eastAsia"/>
          <w:sz w:val="28"/>
          <w:szCs w:val="28"/>
        </w:rPr>
        <w:t>名组成，按评分表对选手的完成工作任务过程中的表现进行评分。</w:t>
      </w:r>
    </w:p>
    <w:p w14:paraId="0468B42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 xml:space="preserve">2. </w:t>
      </w:r>
      <w:r>
        <w:rPr>
          <w:rFonts w:ascii="仿宋_GB2312" w:eastAsia="仿宋_GB2312" w:hAnsi="仿宋" w:cs="仿宋_GB2312" w:hint="eastAsia"/>
          <w:sz w:val="28"/>
          <w:szCs w:val="28"/>
        </w:rPr>
        <w:t>裁判培训</w:t>
      </w:r>
    </w:p>
    <w:p w14:paraId="3FD316C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1</w:t>
      </w:r>
      <w:r>
        <w:rPr>
          <w:rFonts w:ascii="仿宋_GB2312" w:eastAsia="仿宋_GB2312" w:hAnsi="仿宋" w:cs="仿宋_GB2312" w:hint="eastAsia"/>
          <w:sz w:val="28"/>
          <w:szCs w:val="28"/>
        </w:rPr>
        <w:t>）赛前由执委会组织，由专家组长负责，裁判长主持，对裁判员进行培训。</w:t>
      </w:r>
    </w:p>
    <w:p w14:paraId="201E94E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2</w:t>
      </w:r>
      <w:r>
        <w:rPr>
          <w:rFonts w:ascii="仿宋_GB2312" w:eastAsia="仿宋_GB2312" w:hAnsi="仿宋" w:cs="仿宋_GB2312" w:hint="eastAsia"/>
          <w:sz w:val="28"/>
          <w:szCs w:val="28"/>
        </w:rPr>
        <w:t>）培训内容：</w:t>
      </w:r>
    </w:p>
    <w:p w14:paraId="504276D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①选手的工作任务及其要求；</w:t>
      </w:r>
    </w:p>
    <w:p w14:paraId="20D6270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②评分内容与标准；</w:t>
      </w:r>
    </w:p>
    <w:p w14:paraId="52A3A98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③学习评分表，掌握评分细则和评价尺度；</w:t>
      </w:r>
    </w:p>
    <w:p w14:paraId="6BABA18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④评分流程</w:t>
      </w:r>
    </w:p>
    <w:p w14:paraId="3260405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评分方法</w:t>
      </w:r>
    </w:p>
    <w:p w14:paraId="3191E98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为避免评分过程中对评分表的理解和宽严的把握差异，造成评分结果的误差，实现评分的公平公正，机电一体化设备组装与调试采用流水作业的评分方法。</w:t>
      </w:r>
    </w:p>
    <w:p w14:paraId="45B9C82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每个评分小组在组长的统一指挥下，只对本小组负责的项目，按照评分表拟定的评分内容和评分标准进行评分，对评分表的理解有不</w:t>
      </w:r>
      <w:r>
        <w:rPr>
          <w:rFonts w:ascii="仿宋_GB2312" w:eastAsia="仿宋_GB2312" w:hAnsi="仿宋" w:cs="仿宋_GB2312" w:hint="eastAsia"/>
          <w:sz w:val="28"/>
          <w:szCs w:val="28"/>
        </w:rPr>
        <w:lastRenderedPageBreak/>
        <w:t>同意见，对标准的把握不准确时，应请示裁判长，按裁判长的裁决意见理解和把握。</w:t>
      </w:r>
    </w:p>
    <w:p w14:paraId="0340324D"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（五）成绩审核与产生</w:t>
      </w:r>
    </w:p>
    <w:p w14:paraId="50D654F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评分小组应统计各个工位在该评分项目中的得分。并由评分小组组长进行审核。</w:t>
      </w:r>
    </w:p>
    <w:p w14:paraId="4985786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评分小组组长应对项目得分在</w:t>
      </w:r>
      <w:r>
        <w:rPr>
          <w:rFonts w:ascii="仿宋_GB2312" w:eastAsia="仿宋_GB2312" w:hAnsi="仿宋" w:cs="仿宋_GB2312"/>
          <w:sz w:val="28"/>
          <w:szCs w:val="28"/>
        </w:rPr>
        <w:t>15%</w:t>
      </w:r>
      <w:r>
        <w:rPr>
          <w:rFonts w:ascii="仿宋_GB2312" w:eastAsia="仿宋_GB2312" w:hAnsi="仿宋" w:cs="仿宋_GB2312" w:hint="eastAsia"/>
          <w:sz w:val="28"/>
          <w:szCs w:val="28"/>
        </w:rPr>
        <w:t>前，</w:t>
      </w:r>
      <w:r>
        <w:rPr>
          <w:rFonts w:ascii="仿宋_GB2312" w:eastAsia="仿宋_GB2312" w:hAnsi="仿宋" w:cs="仿宋_GB2312"/>
          <w:sz w:val="28"/>
          <w:szCs w:val="28"/>
        </w:rPr>
        <w:t>28</w:t>
      </w:r>
      <w:r>
        <w:rPr>
          <w:rFonts w:ascii="仿宋_GB2312" w:eastAsia="仿宋_GB2312" w:hAnsi="仿宋" w:cs="仿宋_GB2312" w:hint="eastAsia"/>
          <w:sz w:val="28"/>
          <w:szCs w:val="28"/>
        </w:rPr>
        <w:t>～</w:t>
      </w:r>
      <w:r>
        <w:rPr>
          <w:rFonts w:ascii="仿宋_GB2312" w:eastAsia="仿宋_GB2312" w:hAnsi="仿宋" w:cs="仿宋_GB2312"/>
          <w:sz w:val="28"/>
          <w:szCs w:val="28"/>
        </w:rPr>
        <w:t>32%</w:t>
      </w:r>
      <w:r>
        <w:rPr>
          <w:rFonts w:ascii="仿宋_GB2312" w:eastAsia="仿宋_GB2312" w:hAnsi="仿宋" w:cs="仿宋_GB2312" w:hint="eastAsia"/>
          <w:sz w:val="28"/>
          <w:szCs w:val="28"/>
        </w:rPr>
        <w:t>，</w:t>
      </w:r>
      <w:r>
        <w:rPr>
          <w:rFonts w:ascii="仿宋_GB2312" w:eastAsia="仿宋_GB2312" w:hAnsi="仿宋" w:cs="仿宋_GB2312"/>
          <w:sz w:val="28"/>
          <w:szCs w:val="28"/>
        </w:rPr>
        <w:t>58</w:t>
      </w:r>
      <w:r>
        <w:rPr>
          <w:rFonts w:ascii="仿宋_GB2312" w:eastAsia="仿宋_GB2312" w:hAnsi="仿宋" w:cs="仿宋_GB2312" w:hint="eastAsia"/>
          <w:sz w:val="28"/>
          <w:szCs w:val="28"/>
        </w:rPr>
        <w:t>～</w:t>
      </w:r>
      <w:r>
        <w:rPr>
          <w:rFonts w:ascii="仿宋_GB2312" w:eastAsia="仿宋_GB2312" w:hAnsi="仿宋" w:cs="仿宋_GB2312"/>
          <w:sz w:val="28"/>
          <w:szCs w:val="28"/>
        </w:rPr>
        <w:t>62%</w:t>
      </w:r>
      <w:r>
        <w:rPr>
          <w:rFonts w:ascii="仿宋_GB2312" w:eastAsia="仿宋_GB2312" w:hAnsi="仿宋" w:cs="仿宋_GB2312" w:hint="eastAsia"/>
          <w:sz w:val="28"/>
          <w:szCs w:val="28"/>
        </w:rPr>
        <w:t>的工位的项目成绩进行复查。在准确、没有错误后，提交给裁判长。</w:t>
      </w:r>
    </w:p>
    <w:p w14:paraId="2068992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裁判长统计各个工位各个评分项目的得分，产生每个工位的总分（竞赛成绩）。</w:t>
      </w:r>
    </w:p>
    <w:p w14:paraId="67C92F0F"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裁判长会同监督组，对总分在</w:t>
      </w:r>
      <w:r>
        <w:rPr>
          <w:rFonts w:ascii="仿宋_GB2312" w:eastAsia="仿宋_GB2312" w:hAnsi="仿宋" w:cs="仿宋_GB2312"/>
          <w:sz w:val="28"/>
          <w:szCs w:val="28"/>
        </w:rPr>
        <w:t>15%</w:t>
      </w:r>
      <w:r>
        <w:rPr>
          <w:rFonts w:ascii="仿宋_GB2312" w:eastAsia="仿宋_GB2312" w:hAnsi="仿宋" w:cs="仿宋_GB2312" w:hint="eastAsia"/>
          <w:sz w:val="28"/>
          <w:szCs w:val="28"/>
        </w:rPr>
        <w:t>前，</w:t>
      </w:r>
      <w:r>
        <w:rPr>
          <w:rFonts w:ascii="仿宋_GB2312" w:eastAsia="仿宋_GB2312" w:hAnsi="仿宋" w:cs="仿宋_GB2312"/>
          <w:sz w:val="28"/>
          <w:szCs w:val="28"/>
        </w:rPr>
        <w:t>28</w:t>
      </w:r>
      <w:r>
        <w:rPr>
          <w:rFonts w:ascii="仿宋_GB2312" w:eastAsia="仿宋_GB2312" w:hAnsi="仿宋" w:cs="仿宋_GB2312" w:hint="eastAsia"/>
          <w:sz w:val="28"/>
          <w:szCs w:val="28"/>
        </w:rPr>
        <w:t>～</w:t>
      </w:r>
      <w:r>
        <w:rPr>
          <w:rFonts w:ascii="仿宋_GB2312" w:eastAsia="仿宋_GB2312" w:hAnsi="仿宋" w:cs="仿宋_GB2312"/>
          <w:sz w:val="28"/>
          <w:szCs w:val="28"/>
        </w:rPr>
        <w:t>32%</w:t>
      </w:r>
      <w:r>
        <w:rPr>
          <w:rFonts w:ascii="仿宋_GB2312" w:eastAsia="仿宋_GB2312" w:hAnsi="仿宋" w:cs="仿宋_GB2312" w:hint="eastAsia"/>
          <w:sz w:val="28"/>
          <w:szCs w:val="28"/>
        </w:rPr>
        <w:t>，</w:t>
      </w:r>
      <w:r>
        <w:rPr>
          <w:rFonts w:ascii="仿宋_GB2312" w:eastAsia="仿宋_GB2312" w:hAnsi="仿宋" w:cs="仿宋_GB2312"/>
          <w:sz w:val="28"/>
          <w:szCs w:val="28"/>
        </w:rPr>
        <w:t>58</w:t>
      </w:r>
      <w:r>
        <w:rPr>
          <w:rFonts w:ascii="仿宋_GB2312" w:eastAsia="仿宋_GB2312" w:hAnsi="仿宋" w:cs="仿宋_GB2312" w:hint="eastAsia"/>
          <w:sz w:val="28"/>
          <w:szCs w:val="28"/>
        </w:rPr>
        <w:t>～</w:t>
      </w:r>
      <w:r>
        <w:rPr>
          <w:rFonts w:ascii="仿宋_GB2312" w:eastAsia="仿宋_GB2312" w:hAnsi="仿宋" w:cs="仿宋_GB2312"/>
          <w:sz w:val="28"/>
          <w:szCs w:val="28"/>
        </w:rPr>
        <w:t>62%</w:t>
      </w:r>
      <w:r>
        <w:rPr>
          <w:rFonts w:ascii="仿宋_GB2312" w:eastAsia="仿宋_GB2312" w:hAnsi="仿宋" w:cs="仿宋_GB2312" w:hint="eastAsia"/>
          <w:sz w:val="28"/>
          <w:szCs w:val="28"/>
        </w:rPr>
        <w:t>工位的成绩进行复查。</w:t>
      </w:r>
    </w:p>
    <w:p w14:paraId="2C1F38E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5.</w:t>
      </w:r>
      <w:r>
        <w:rPr>
          <w:rFonts w:ascii="仿宋_GB2312" w:eastAsia="仿宋_GB2312" w:hAnsi="仿宋" w:cs="仿宋_GB2312" w:hint="eastAsia"/>
          <w:sz w:val="28"/>
          <w:szCs w:val="28"/>
        </w:rPr>
        <w:t>裁判长审查后，将按工位号登记的总分，提交执委会，由执委会交由相关人员保存和解密。</w:t>
      </w:r>
    </w:p>
    <w:p w14:paraId="44D5CED4"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（六）名次排列</w:t>
      </w:r>
    </w:p>
    <w:p w14:paraId="596C729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根据竞赛成绩高低排列比赛名次，竞赛成绩高的名次在前；竞赛成绩相同，完成工作任务时间少的，名次在前；竞赛成绩相同，完成工作任务时间相同，名次并列。</w:t>
      </w:r>
    </w:p>
    <w:p w14:paraId="30758B1D"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（七）成绩公布</w:t>
      </w:r>
    </w:p>
    <w:p w14:paraId="2866931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待所有场次比赛成绩都确认无误后，裁判长提交按场次和工位号登记，并经监督组审核最终的成绩单。</w:t>
      </w:r>
    </w:p>
    <w:p w14:paraId="022635C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在监督组监督下，由加密裁判解密按逆序解密，形成按代表队登记的比赛成绩单。</w:t>
      </w:r>
    </w:p>
    <w:p w14:paraId="0EEA956D"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赛务组在指定地点向全体参赛队将经监督组长和裁判长签名确认的各个代表队的比赛成绩进行公示（对有异议的接受按正常途径</w:t>
      </w:r>
      <w:r>
        <w:rPr>
          <w:rFonts w:ascii="仿宋_GB2312" w:eastAsia="仿宋_GB2312" w:hAnsi="仿宋" w:cs="仿宋_GB2312" w:hint="eastAsia"/>
          <w:sz w:val="28"/>
          <w:szCs w:val="28"/>
        </w:rPr>
        <w:lastRenderedPageBreak/>
        <w:t>和规范的投诉，投诉由由仲裁组会同裁判长处理），公示时间为</w:t>
      </w:r>
      <w:r>
        <w:rPr>
          <w:rFonts w:ascii="仿宋_GB2312" w:eastAsia="仿宋_GB2312" w:hAnsi="仿宋" w:cs="仿宋_GB2312"/>
          <w:sz w:val="28"/>
          <w:szCs w:val="28"/>
        </w:rPr>
        <w:t>2</w:t>
      </w:r>
      <w:r>
        <w:rPr>
          <w:rFonts w:ascii="仿宋_GB2312" w:eastAsia="仿宋_GB2312" w:hAnsi="仿宋" w:cs="仿宋_GB2312" w:hint="eastAsia"/>
          <w:sz w:val="28"/>
          <w:szCs w:val="28"/>
        </w:rPr>
        <w:t>小时。</w:t>
      </w:r>
    </w:p>
    <w:p w14:paraId="5873208F"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 xml:space="preserve">4. </w:t>
      </w:r>
      <w:r>
        <w:rPr>
          <w:rFonts w:ascii="仿宋_GB2312" w:eastAsia="仿宋_GB2312" w:hAnsi="仿宋" w:cs="仿宋_GB2312" w:hint="eastAsia"/>
          <w:sz w:val="28"/>
          <w:szCs w:val="28"/>
        </w:rPr>
        <w:t>成绩公示无异议后，由仲裁长和监督组长在成绩单上签字，并在闭赛式上公布竞赛成绩。</w:t>
      </w:r>
    </w:p>
    <w:p w14:paraId="53B4F40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 xml:space="preserve">5. </w:t>
      </w:r>
      <w:r>
        <w:rPr>
          <w:rFonts w:ascii="仿宋_GB2312" w:eastAsia="仿宋_GB2312" w:hAnsi="仿宋" w:cs="仿宋_GB2312" w:hint="eastAsia"/>
          <w:sz w:val="28"/>
          <w:szCs w:val="28"/>
        </w:rPr>
        <w:t>将各个代表队的比赛成绩，提交甘肃省职业院校技能大赛执委会办公室。</w:t>
      </w:r>
    </w:p>
    <w:p w14:paraId="60018CF9"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十二、奖项设定</w:t>
      </w:r>
    </w:p>
    <w:p w14:paraId="368A18A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本赛项境内参赛队奖项设置，以赛项实际参赛队（团体赛）总数为基数，一等奖占比</w:t>
      </w:r>
      <w:r>
        <w:rPr>
          <w:rFonts w:ascii="仿宋_GB2312" w:eastAsia="仿宋_GB2312" w:hAnsi="仿宋" w:cs="仿宋_GB2312"/>
          <w:sz w:val="28"/>
          <w:szCs w:val="28"/>
        </w:rPr>
        <w:t>15%</w:t>
      </w:r>
      <w:r>
        <w:rPr>
          <w:rFonts w:ascii="仿宋_GB2312" w:eastAsia="仿宋_GB2312" w:hAnsi="仿宋" w:cs="仿宋_GB2312" w:hint="eastAsia"/>
          <w:sz w:val="28"/>
          <w:szCs w:val="28"/>
        </w:rPr>
        <w:t>，二等奖占比</w:t>
      </w:r>
      <w:r>
        <w:rPr>
          <w:rFonts w:ascii="仿宋_GB2312" w:eastAsia="仿宋_GB2312" w:hAnsi="仿宋" w:cs="仿宋_GB2312"/>
          <w:sz w:val="28"/>
          <w:szCs w:val="28"/>
        </w:rPr>
        <w:t>25%</w:t>
      </w:r>
      <w:r>
        <w:rPr>
          <w:rFonts w:ascii="仿宋_GB2312" w:eastAsia="仿宋_GB2312" w:hAnsi="仿宋" w:cs="仿宋_GB2312" w:hint="eastAsia"/>
          <w:sz w:val="28"/>
          <w:szCs w:val="28"/>
        </w:rPr>
        <w:t>，三等奖占比</w:t>
      </w:r>
      <w:r>
        <w:rPr>
          <w:rFonts w:ascii="仿宋_GB2312" w:eastAsia="仿宋_GB2312" w:hAnsi="仿宋" w:cs="仿宋_GB2312"/>
          <w:sz w:val="28"/>
          <w:szCs w:val="28"/>
        </w:rPr>
        <w:t>3</w:t>
      </w:r>
      <w:r>
        <w:rPr>
          <w:rFonts w:ascii="仿宋_GB2312" w:eastAsia="仿宋_GB2312" w:hAnsi="仿宋" w:cs="仿宋_GB2312" w:hint="eastAsia"/>
          <w:sz w:val="28"/>
          <w:szCs w:val="28"/>
        </w:rPr>
        <w:t>5</w:t>
      </w:r>
      <w:r>
        <w:rPr>
          <w:rFonts w:ascii="仿宋_GB2312" w:eastAsia="仿宋_GB2312" w:hAnsi="仿宋" w:cs="仿宋_GB2312"/>
          <w:sz w:val="28"/>
          <w:szCs w:val="28"/>
        </w:rPr>
        <w:t>%</w:t>
      </w:r>
      <w:r>
        <w:rPr>
          <w:rFonts w:ascii="仿宋_GB2312" w:eastAsia="仿宋_GB2312" w:hAnsi="仿宋" w:cs="仿宋_GB2312" w:hint="eastAsia"/>
          <w:sz w:val="28"/>
          <w:szCs w:val="28"/>
        </w:rPr>
        <w:t>。获奖队的选手由甘肃省职业院校技能大赛执委会发给获奖证书。</w:t>
      </w:r>
    </w:p>
    <w:p w14:paraId="6AE0A39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获得一等奖参赛队的指导老师颁发优秀指导老师证书。</w:t>
      </w:r>
    </w:p>
    <w:p w14:paraId="46F0F1C2"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十三、赛项安全</w:t>
      </w:r>
    </w:p>
    <w:p w14:paraId="24777CE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成立由赛项执委会主任担任组长的安全管理小组，负责赛项安全管理。安全管理小组建立与行政、交通、公安、司法、消防、食品卫生、质量监督等部门的协调机制，制定应急预案、处置突发事件，保证赛区及其赛项的安全。</w:t>
      </w:r>
    </w:p>
    <w:p w14:paraId="16FFE3E5" w14:textId="77777777" w:rsidR="005F55A4" w:rsidRDefault="001375DA">
      <w:pPr>
        <w:pStyle w:val="2"/>
        <w:spacing w:before="0" w:after="0" w:line="560" w:lineRule="exact"/>
        <w:ind w:firstLineChars="100" w:firstLine="280"/>
        <w:rPr>
          <w:rFonts w:ascii="仿宋" w:eastAsia="仿宋" w:hAnsi="仿宋" w:cs="Times New Roman"/>
          <w:b w:val="0"/>
          <w:bCs w:val="0"/>
          <w:sz w:val="28"/>
          <w:szCs w:val="28"/>
        </w:rPr>
      </w:pPr>
      <w:r>
        <w:rPr>
          <w:rFonts w:ascii="仿宋" w:eastAsia="仿宋" w:hAnsi="仿宋" w:cs="仿宋" w:hint="eastAsia"/>
          <w:b w:val="0"/>
          <w:bCs w:val="0"/>
          <w:sz w:val="28"/>
          <w:szCs w:val="28"/>
        </w:rPr>
        <w:t>（一）比赛环境</w:t>
      </w:r>
    </w:p>
    <w:p w14:paraId="71D6753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安全管理小组指定工作人员对赛场供电线路、消防设施、比赛设备，在赛前一周，进行安全检查，提出整改要求。赛区一天，对赛场进行安全验收，各项指标合格，在验收书签字确认并交付使用。签字验收的工作人员，对赛场的供电线路、消防设施、比赛设备的安全负责。</w:t>
      </w:r>
    </w:p>
    <w:p w14:paraId="4B5BEBE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赛场设置突发事件撤离的安全通道，并保证比赛期间通道的畅通。</w:t>
      </w:r>
    </w:p>
    <w:p w14:paraId="2076528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lastRenderedPageBreak/>
        <w:t>3.</w:t>
      </w:r>
      <w:r>
        <w:rPr>
          <w:rFonts w:ascii="仿宋_GB2312" w:eastAsia="仿宋_GB2312" w:hAnsi="仿宋" w:cs="仿宋_GB2312" w:hint="eastAsia"/>
          <w:sz w:val="28"/>
          <w:szCs w:val="28"/>
        </w:rPr>
        <w:t>赛区根据各个赛项用电的需求，配备发电车</w:t>
      </w:r>
      <w:r>
        <w:rPr>
          <w:rFonts w:ascii="仿宋_GB2312" w:eastAsia="仿宋_GB2312" w:hAnsi="仿宋" w:cs="仿宋_GB2312"/>
          <w:sz w:val="28"/>
          <w:szCs w:val="28"/>
        </w:rPr>
        <w:t>1</w:t>
      </w:r>
      <w:r>
        <w:rPr>
          <w:rFonts w:ascii="仿宋_GB2312" w:eastAsia="仿宋_GB2312" w:hAnsi="仿宋" w:cs="仿宋_GB2312" w:hint="eastAsia"/>
          <w:sz w:val="28"/>
          <w:szCs w:val="28"/>
        </w:rPr>
        <w:t>台，供电线路出现故障时投入使用。</w:t>
      </w:r>
    </w:p>
    <w:p w14:paraId="76494C8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赛区配备救护车</w:t>
      </w:r>
      <w:r>
        <w:rPr>
          <w:rFonts w:ascii="仿宋_GB2312" w:eastAsia="仿宋_GB2312" w:hAnsi="仿宋" w:cs="仿宋_GB2312"/>
          <w:sz w:val="28"/>
          <w:szCs w:val="28"/>
        </w:rPr>
        <w:t>1</w:t>
      </w:r>
      <w:r>
        <w:rPr>
          <w:rFonts w:ascii="仿宋_GB2312" w:eastAsia="仿宋_GB2312" w:hAnsi="仿宋" w:cs="仿宋_GB2312" w:hint="eastAsia"/>
          <w:sz w:val="28"/>
          <w:szCs w:val="28"/>
        </w:rPr>
        <w:t>台，停放在赛场外，赛场出现人员伤病时，送附近医院救治。</w:t>
      </w:r>
    </w:p>
    <w:p w14:paraId="7508B891"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5.</w:t>
      </w:r>
      <w:r>
        <w:rPr>
          <w:rFonts w:ascii="仿宋_GB2312" w:eastAsia="仿宋_GB2312" w:hAnsi="仿宋" w:cs="仿宋_GB2312" w:hint="eastAsia"/>
          <w:sz w:val="28"/>
          <w:szCs w:val="28"/>
        </w:rPr>
        <w:t>赛区配备消防车</w:t>
      </w:r>
      <w:r>
        <w:rPr>
          <w:rFonts w:ascii="仿宋_GB2312" w:eastAsia="仿宋_GB2312" w:hAnsi="仿宋" w:cs="仿宋_GB2312"/>
          <w:sz w:val="28"/>
          <w:szCs w:val="28"/>
        </w:rPr>
        <w:t>1</w:t>
      </w:r>
      <w:r>
        <w:rPr>
          <w:rFonts w:ascii="仿宋_GB2312" w:eastAsia="仿宋_GB2312" w:hAnsi="仿宋" w:cs="仿宋_GB2312" w:hint="eastAsia"/>
          <w:sz w:val="28"/>
          <w:szCs w:val="28"/>
        </w:rPr>
        <w:t>台，发生火灾时，组织人员使用灭火器扑救不能灭火时，报警并动用消防车扑救。</w:t>
      </w:r>
    </w:p>
    <w:p w14:paraId="6A9D8C6F"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6.</w:t>
      </w:r>
      <w:r>
        <w:rPr>
          <w:rFonts w:ascii="仿宋_GB2312" w:eastAsia="仿宋_GB2312" w:hAnsi="仿宋" w:cs="仿宋_GB2312" w:hint="eastAsia"/>
          <w:sz w:val="28"/>
          <w:szCs w:val="28"/>
        </w:rPr>
        <w:t>协调食品卫生部门，对赛项选手驻地的餐饮卫生进行检查，保证选手的饮食安全。</w:t>
      </w:r>
    </w:p>
    <w:p w14:paraId="39215E9C"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7.</w:t>
      </w:r>
      <w:r>
        <w:rPr>
          <w:rFonts w:ascii="仿宋_GB2312" w:eastAsia="仿宋_GB2312" w:hAnsi="仿宋" w:cs="仿宋_GB2312" w:hint="eastAsia"/>
          <w:sz w:val="28"/>
          <w:szCs w:val="28"/>
        </w:rPr>
        <w:t>协调交通部门，监视参赛代表队和学生参观、参赛、出席会议的交通线路，保证赛项的交通安全。</w:t>
      </w:r>
    </w:p>
    <w:p w14:paraId="503749CF"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8.</w:t>
      </w:r>
      <w:r>
        <w:rPr>
          <w:rFonts w:ascii="仿宋_GB2312" w:eastAsia="仿宋_GB2312" w:hAnsi="仿宋" w:cs="仿宋_GB2312" w:hint="eastAsia"/>
          <w:sz w:val="28"/>
          <w:szCs w:val="28"/>
        </w:rPr>
        <w:t>协调公安部门，管理赛区和选手驻地的治安，保证选手的人身和财产安全。</w:t>
      </w:r>
    </w:p>
    <w:p w14:paraId="74175A7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9.</w:t>
      </w:r>
      <w:r>
        <w:rPr>
          <w:rFonts w:ascii="仿宋_GB2312" w:eastAsia="仿宋_GB2312" w:hAnsi="仿宋" w:cs="仿宋_GB2312" w:hint="eastAsia"/>
          <w:sz w:val="28"/>
          <w:szCs w:val="28"/>
        </w:rPr>
        <w:t>突发事件的第一发现人，应立即向赛场裁判长或赛区负责人报告事件发生地点、事态状况、发展趋势、可能产生的后果等。安全管理小组根据事件情况，确定是否启动应急预案。</w:t>
      </w:r>
    </w:p>
    <w:p w14:paraId="3EF5B5DC"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（二）生活条件</w:t>
      </w:r>
    </w:p>
    <w:p w14:paraId="734E88D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比赛期间，原则上由执委会统一安排参赛选手和指导教师食宿。</w:t>
      </w:r>
    </w:p>
    <w:p w14:paraId="26E5A59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比赛期间安排的住宿地应具有宾馆</w:t>
      </w:r>
      <w:r>
        <w:rPr>
          <w:rFonts w:ascii="仿宋_GB2312" w:eastAsia="仿宋_GB2312" w:hAnsi="仿宋" w:cs="仿宋_GB2312"/>
          <w:sz w:val="28"/>
          <w:szCs w:val="28"/>
        </w:rPr>
        <w:t>/</w:t>
      </w:r>
      <w:r>
        <w:rPr>
          <w:rFonts w:ascii="仿宋_GB2312" w:eastAsia="仿宋_GB2312" w:hAnsi="仿宋" w:cs="仿宋_GB2312" w:hint="eastAsia"/>
          <w:sz w:val="28"/>
          <w:szCs w:val="28"/>
        </w:rPr>
        <w:t>住宿经营许可资质。以学校宿舍作为住宿地的，大赛期间的住宿、卫生、饮食安全等由执委会和提供宿舍的学校共同负责。</w:t>
      </w:r>
    </w:p>
    <w:p w14:paraId="530E259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大赛期间有组织的参观和观摩活动的交通安全由执委会负责。执委会和承办单位须保证比赛期间选手、指导教师和裁判员、工作人员的交通安全。</w:t>
      </w:r>
    </w:p>
    <w:p w14:paraId="60C3D66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lastRenderedPageBreak/>
        <w:t>4.</w:t>
      </w:r>
      <w:r>
        <w:rPr>
          <w:rFonts w:ascii="仿宋_GB2312" w:eastAsia="仿宋_GB2312" w:hAnsi="仿宋" w:cs="仿宋_GB2312" w:hint="eastAsia"/>
          <w:sz w:val="28"/>
          <w:szCs w:val="28"/>
        </w:rPr>
        <w:t>各赛项的安全管理，除了可以采取必要的安全隔离措施外，应严格遵守国家相关法律法规，保护个人隐私和人身自由。</w:t>
      </w:r>
    </w:p>
    <w:p w14:paraId="54045BF8"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（三）组队责任</w:t>
      </w:r>
    </w:p>
    <w:p w14:paraId="4649284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各学校组织代表队时，须安排为参赛选手购买大赛期间的人身意外伤害保险。</w:t>
      </w:r>
    </w:p>
    <w:p w14:paraId="7F9B67A2"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各学校代表队组成后，根据赛项相关管理制度，并对所有选手、指导教师进行安全教育。</w:t>
      </w:r>
    </w:p>
    <w:p w14:paraId="07E3C05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各参赛队伍须加强对参与比赛人员的安全管理，实现与赛场安全管理的对接。</w:t>
      </w:r>
    </w:p>
    <w:p w14:paraId="47579C35"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（四）应急处理</w:t>
      </w:r>
    </w:p>
    <w:p w14:paraId="071070BA"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14:paraId="1CC15063"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（五）处罚措施</w:t>
      </w:r>
    </w:p>
    <w:p w14:paraId="3F359E0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因参赛队伍原因造成重大安全事故的，取消其获奖资格。</w:t>
      </w:r>
    </w:p>
    <w:p w14:paraId="06FBADD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参赛队伍有发生重大安全事故隐患，经赛场工作人员提示、警告无效的，可取消其继续比赛的资格</w:t>
      </w:r>
      <w:r>
        <w:rPr>
          <w:rFonts w:ascii="仿宋_GB2312" w:eastAsia="仿宋_GB2312" w:hAnsi="仿宋" w:cs="仿宋_GB2312"/>
          <w:sz w:val="28"/>
          <w:szCs w:val="28"/>
        </w:rPr>
        <w:t>,</w:t>
      </w:r>
      <w:r>
        <w:rPr>
          <w:rFonts w:ascii="仿宋_GB2312" w:eastAsia="仿宋_GB2312" w:hAnsi="仿宋" w:cs="仿宋_GB2312" w:hint="eastAsia"/>
          <w:sz w:val="28"/>
          <w:szCs w:val="28"/>
        </w:rPr>
        <w:t>成绩无效。</w:t>
      </w:r>
    </w:p>
    <w:p w14:paraId="0048AEE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赛事工作人员违规的，按照相应的制度追究责任。情节恶劣并造成重大安全事故的，由司法机关追究相应法律责任。</w:t>
      </w:r>
    </w:p>
    <w:p w14:paraId="7F6B9F2C"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（六）赛场安全操作规定</w:t>
      </w:r>
    </w:p>
    <w:p w14:paraId="5EC65C76"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参赛选手除应遵守机电设备安装与调试的安全操作规程、电气作业安全规程的规定外，还应遵守赛场安全操作规定。</w:t>
      </w:r>
    </w:p>
    <w:p w14:paraId="7AD5FE4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赛场的现场裁判、评分裁判和技术人员，是参赛选手的安全监</w:t>
      </w:r>
      <w:r>
        <w:rPr>
          <w:rFonts w:ascii="仿宋_GB2312" w:eastAsia="仿宋_GB2312" w:hAnsi="仿宋" w:cs="仿宋_GB2312" w:hint="eastAsia"/>
          <w:sz w:val="28"/>
          <w:szCs w:val="28"/>
        </w:rPr>
        <w:lastRenderedPageBreak/>
        <w:t>护人，对参赛选手在完成工作任务过程中的安全负有监护责任。</w:t>
      </w:r>
    </w:p>
    <w:p w14:paraId="7E8984D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参赛选手在完成工作任务的过程中，必须穿工作服、绝缘鞋。</w:t>
      </w:r>
    </w:p>
    <w:p w14:paraId="7CBB422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参赛选手在连接电路、排除电气故障时，禁止带电操作。需要带电调试设备时，必须经赛场现场裁判同意，在赛场技术人员的监护下进行。带电调试设备时，必须遵守带电作业操作规程。</w:t>
      </w:r>
    </w:p>
    <w:p w14:paraId="36E544E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5.</w:t>
      </w:r>
      <w:r>
        <w:rPr>
          <w:rFonts w:ascii="仿宋_GB2312" w:eastAsia="仿宋_GB2312" w:hAnsi="仿宋" w:cs="仿宋_GB2312" w:hint="eastAsia"/>
          <w:sz w:val="28"/>
          <w:szCs w:val="28"/>
        </w:rPr>
        <w:t>组装货拆卸机械机构时，不得用铁锤敲打，应用木锤、橡皮锤、紫铜锤或用专用装配工具进行操作。</w:t>
      </w:r>
    </w:p>
    <w:p w14:paraId="14914C6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6.</w:t>
      </w:r>
      <w:r>
        <w:rPr>
          <w:rFonts w:ascii="仿宋_GB2312" w:eastAsia="仿宋_GB2312" w:hAnsi="仿宋" w:cs="仿宋_GB2312" w:hint="eastAsia"/>
          <w:sz w:val="28"/>
          <w:szCs w:val="28"/>
        </w:rPr>
        <w:t>在调试设备通电前，应先检查电路，检查工作台、导轨上有无铁屑及其他污物以及遗漏的零件、工具等，通知相关无关人员离开设备，防止设备运行发生意外事故。</w:t>
      </w:r>
    </w:p>
    <w:p w14:paraId="252DCAC4"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7.</w:t>
      </w:r>
      <w:r>
        <w:rPr>
          <w:rFonts w:ascii="仿宋_GB2312" w:eastAsia="仿宋_GB2312" w:hAnsi="仿宋" w:cs="仿宋_GB2312" w:hint="eastAsia"/>
          <w:sz w:val="28"/>
          <w:szCs w:val="28"/>
        </w:rPr>
        <w:t>参赛选手必须熟悉了解机电设备的安全保护措施和安全操作规程，随时监视设备运转情况，发现问题立即停车，排除故障后方可再次运行。</w:t>
      </w:r>
    </w:p>
    <w:p w14:paraId="68C87A85"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8.</w:t>
      </w:r>
      <w:r>
        <w:rPr>
          <w:rFonts w:ascii="仿宋_GB2312" w:eastAsia="仿宋_GB2312" w:hAnsi="仿宋" w:cs="仿宋_GB2312" w:hint="eastAsia"/>
          <w:sz w:val="28"/>
          <w:szCs w:val="28"/>
        </w:rPr>
        <w:t>正确使用各测量工具，防止碰摔事故的发生。正确使用万用表等测量仪器，防止使用不当造成测量仪器损坏。使用工、量具时手上的油、汗应擦干净，防止因滑动而失去控制，发生事故。</w:t>
      </w:r>
    </w:p>
    <w:p w14:paraId="6E113ECB"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9.</w:t>
      </w:r>
      <w:r>
        <w:rPr>
          <w:rFonts w:ascii="仿宋_GB2312" w:eastAsia="仿宋_GB2312" w:hAnsi="仿宋" w:cs="仿宋_GB2312" w:hint="eastAsia"/>
          <w:sz w:val="28"/>
          <w:szCs w:val="28"/>
        </w:rPr>
        <w:t>设备运行时严禁在工作台上随意敲打，校直和修正机械机构。在调整机械机构、更换传动装置时必须停机、并切断主电源，以防突然送电造成事故。</w:t>
      </w:r>
    </w:p>
    <w:p w14:paraId="26A2E2F7"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10.</w:t>
      </w:r>
      <w:r>
        <w:rPr>
          <w:rFonts w:ascii="仿宋_GB2312" w:eastAsia="仿宋_GB2312" w:hAnsi="仿宋" w:cs="仿宋_GB2312" w:hint="eastAsia"/>
          <w:sz w:val="28"/>
          <w:szCs w:val="28"/>
        </w:rPr>
        <w:t>保持机械部件上各外露件如螺钉、销钉、标牌、轴头及发蓝、电镀等零件均应整齐完好，不许有损伤现象，以确保设备良好。</w:t>
      </w:r>
    </w:p>
    <w:p w14:paraId="51E9E2E3"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11.</w:t>
      </w:r>
      <w:r>
        <w:rPr>
          <w:rFonts w:ascii="仿宋_GB2312" w:eastAsia="仿宋_GB2312" w:hAnsi="仿宋" w:cs="仿宋_GB2312" w:hint="eastAsia"/>
          <w:sz w:val="28"/>
          <w:szCs w:val="28"/>
        </w:rPr>
        <w:t>在运行中发生异常故障现象时应立即停机，保持现场，同时应立即报告裁判员，然后进行故障排除。</w:t>
      </w:r>
    </w:p>
    <w:p w14:paraId="14B21168"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12.</w:t>
      </w:r>
      <w:r>
        <w:rPr>
          <w:rFonts w:ascii="仿宋_GB2312" w:eastAsia="仿宋_GB2312" w:hAnsi="仿宋" w:cs="仿宋_GB2312" w:hint="eastAsia"/>
          <w:sz w:val="28"/>
          <w:szCs w:val="28"/>
        </w:rPr>
        <w:t>开动机电设备前，参赛选手必须举手示意裁判员对机械状况</w:t>
      </w:r>
      <w:r>
        <w:rPr>
          <w:rFonts w:ascii="仿宋_GB2312" w:eastAsia="仿宋_GB2312" w:hAnsi="仿宋" w:cs="仿宋_GB2312" w:hint="eastAsia"/>
          <w:sz w:val="28"/>
          <w:szCs w:val="28"/>
        </w:rPr>
        <w:lastRenderedPageBreak/>
        <w:t>和防护进行安全检查，经同意后，方可以进行通电操作。</w:t>
      </w:r>
    </w:p>
    <w:p w14:paraId="0E528EB0"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13.</w:t>
      </w:r>
      <w:r>
        <w:rPr>
          <w:rFonts w:ascii="仿宋_GB2312" w:eastAsia="仿宋_GB2312" w:hAnsi="仿宋" w:cs="仿宋_GB2312" w:hint="eastAsia"/>
          <w:sz w:val="28"/>
          <w:szCs w:val="28"/>
        </w:rPr>
        <w:t>出现火灾时，应立即切断设备电源，取下赛场的干粉灭火器进行灭火。</w:t>
      </w:r>
    </w:p>
    <w:p w14:paraId="1038A97E" w14:textId="77777777" w:rsidR="005F55A4" w:rsidRDefault="001375DA">
      <w:pPr>
        <w:spacing w:line="560" w:lineRule="exact"/>
        <w:ind w:firstLineChars="200" w:firstLine="560"/>
        <w:rPr>
          <w:rFonts w:ascii="仿宋_GB2312" w:eastAsia="仿宋_GB2312" w:hAnsi="仿宋"/>
          <w:sz w:val="28"/>
          <w:szCs w:val="28"/>
        </w:rPr>
      </w:pPr>
      <w:r>
        <w:rPr>
          <w:rFonts w:ascii="仿宋_GB2312" w:eastAsia="仿宋_GB2312" w:hAnsi="仿宋" w:cs="仿宋_GB2312"/>
          <w:sz w:val="28"/>
          <w:szCs w:val="28"/>
        </w:rPr>
        <w:t>14.</w:t>
      </w:r>
      <w:r>
        <w:rPr>
          <w:rFonts w:ascii="仿宋_GB2312" w:eastAsia="仿宋_GB2312" w:hAnsi="仿宋" w:cs="仿宋_GB2312" w:hint="eastAsia"/>
          <w:sz w:val="28"/>
          <w:szCs w:val="28"/>
        </w:rPr>
        <w:t>发生突发事件时，要保持镇静，听从赛场工作人员指挥，安全、有序的撤离现场。</w:t>
      </w:r>
    </w:p>
    <w:p w14:paraId="68CAF90C"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十四、竞赛须知</w:t>
      </w:r>
    </w:p>
    <w:p w14:paraId="4DC13CFE"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（一）参赛队须知</w:t>
      </w:r>
    </w:p>
    <w:p w14:paraId="094DAAE0"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kern w:val="0"/>
          <w:sz w:val="28"/>
          <w:szCs w:val="28"/>
        </w:rPr>
        <w:t>1.</w:t>
      </w:r>
      <w:r>
        <w:rPr>
          <w:rFonts w:ascii="仿宋" w:eastAsia="仿宋" w:hAnsi="仿宋" w:cs="仿宋" w:hint="eastAsia"/>
          <w:kern w:val="0"/>
          <w:sz w:val="28"/>
          <w:szCs w:val="28"/>
        </w:rPr>
        <w:t>参赛队名称统一使用规定的地区代表队名称，不使用学校或其他组织、团体名称。</w:t>
      </w:r>
    </w:p>
    <w:p w14:paraId="03A11B9C"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kern w:val="0"/>
          <w:sz w:val="28"/>
          <w:szCs w:val="28"/>
        </w:rPr>
        <w:t>2.</w:t>
      </w:r>
      <w:r>
        <w:rPr>
          <w:rFonts w:ascii="仿宋" w:eastAsia="仿宋" w:hAnsi="仿宋" w:cs="仿宋" w:hint="eastAsia"/>
          <w:kern w:val="0"/>
          <w:sz w:val="28"/>
          <w:szCs w:val="28"/>
        </w:rPr>
        <w:t>参赛队员在报名获得审核确认后，原则上不再更换，如筹备过程中，队员因故不能参赛，所在省教育主管部门需出具书面说明并按相关规定补充人员并接受审核；竞赛开始后，参赛队不得更换参赛队员，允许队员缺席比赛。</w:t>
      </w:r>
    </w:p>
    <w:p w14:paraId="56ACE70B"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3.</w:t>
      </w:r>
      <w:r>
        <w:rPr>
          <w:rFonts w:ascii="仿宋" w:eastAsia="仿宋" w:hAnsi="仿宋" w:cs="仿宋" w:hint="eastAsia"/>
          <w:sz w:val="28"/>
          <w:szCs w:val="28"/>
        </w:rPr>
        <w:t>参赛队按照大赛赛程安排凭大赛组委会颁发的参赛证和有效身份证件参加比赛及相关活动。</w:t>
      </w:r>
    </w:p>
    <w:p w14:paraId="422873C0"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4.</w:t>
      </w:r>
      <w:r>
        <w:rPr>
          <w:rFonts w:ascii="仿宋" w:eastAsia="仿宋" w:hAnsi="仿宋" w:cs="仿宋" w:hint="eastAsia"/>
          <w:sz w:val="28"/>
          <w:szCs w:val="28"/>
        </w:rPr>
        <w:t>各参赛队按竞赛组委会统一安排参加比赛前熟悉场地环境的活动。</w:t>
      </w:r>
    </w:p>
    <w:p w14:paraId="24ED7607"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5.</w:t>
      </w:r>
      <w:r>
        <w:rPr>
          <w:rFonts w:ascii="仿宋" w:eastAsia="仿宋" w:hAnsi="仿宋" w:cs="仿宋" w:hint="eastAsia"/>
          <w:sz w:val="28"/>
          <w:szCs w:val="28"/>
        </w:rPr>
        <w:t>各参赛队按组委会统一要求，准时参加赛前领队会，领队会上举行抽签仪式。</w:t>
      </w:r>
    </w:p>
    <w:p w14:paraId="44D5A5E3" w14:textId="77777777" w:rsidR="005F55A4" w:rsidRDefault="001375DA">
      <w:pPr>
        <w:snapToGrid w:val="0"/>
        <w:spacing w:line="560" w:lineRule="exact"/>
        <w:ind w:firstLineChars="200" w:firstLine="560"/>
        <w:rPr>
          <w:rFonts w:ascii="仿宋" w:eastAsia="仿宋" w:hAnsi="仿宋"/>
          <w:sz w:val="28"/>
          <w:szCs w:val="28"/>
        </w:rPr>
      </w:pPr>
      <w:r>
        <w:rPr>
          <w:rFonts w:ascii="仿宋" w:eastAsia="仿宋" w:hAnsi="仿宋" w:cs="仿宋"/>
          <w:sz w:val="28"/>
          <w:szCs w:val="28"/>
        </w:rPr>
        <w:t>6.</w:t>
      </w:r>
      <w:r>
        <w:rPr>
          <w:rFonts w:ascii="仿宋" w:eastAsia="仿宋" w:hAnsi="仿宋" w:cs="仿宋" w:hint="eastAsia"/>
          <w:sz w:val="28"/>
          <w:szCs w:val="28"/>
        </w:rPr>
        <w:t>各参赛队要注意饮食卫生，防止食物中毒。</w:t>
      </w:r>
    </w:p>
    <w:p w14:paraId="5349C9E8" w14:textId="77777777" w:rsidR="005F55A4" w:rsidRDefault="001375DA">
      <w:pPr>
        <w:snapToGrid w:val="0"/>
        <w:spacing w:line="560" w:lineRule="exact"/>
        <w:ind w:firstLineChars="200" w:firstLine="560"/>
        <w:rPr>
          <w:rFonts w:ascii="仿宋" w:eastAsia="仿宋" w:hAnsi="仿宋"/>
          <w:sz w:val="28"/>
          <w:szCs w:val="28"/>
        </w:rPr>
      </w:pPr>
      <w:r>
        <w:rPr>
          <w:rFonts w:ascii="仿宋" w:eastAsia="仿宋" w:hAnsi="仿宋" w:cs="仿宋"/>
          <w:sz w:val="28"/>
          <w:szCs w:val="28"/>
        </w:rPr>
        <w:t>7.</w:t>
      </w:r>
      <w:r>
        <w:rPr>
          <w:rFonts w:ascii="仿宋" w:eastAsia="仿宋" w:hAnsi="仿宋" w:cs="仿宋" w:hint="eastAsia"/>
          <w:sz w:val="28"/>
          <w:szCs w:val="28"/>
        </w:rPr>
        <w:t>各参赛队在比赛期间，应保证所有参赛选手的安全，防止交通事故和其它意外事故的发生，为参赛选手购买人身意外保险。</w:t>
      </w:r>
    </w:p>
    <w:p w14:paraId="50D3BE52"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8.</w:t>
      </w:r>
      <w:r>
        <w:rPr>
          <w:rFonts w:ascii="仿宋" w:eastAsia="仿宋" w:hAnsi="仿宋" w:cs="仿宋" w:hint="eastAsia"/>
          <w:sz w:val="28"/>
          <w:szCs w:val="28"/>
        </w:rPr>
        <w:t>各参赛队要发扬良好道德风尚，听从指挥，服从裁判，不弄虚作假。</w:t>
      </w:r>
    </w:p>
    <w:p w14:paraId="66391EFC"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lastRenderedPageBreak/>
        <w:t>（二）指导老师须知</w:t>
      </w:r>
    </w:p>
    <w:p w14:paraId="3866A986"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w:t>
      </w:r>
      <w:r>
        <w:rPr>
          <w:rFonts w:ascii="仿宋" w:eastAsia="仿宋" w:hAnsi="仿宋" w:cs="仿宋" w:hint="eastAsia"/>
          <w:sz w:val="28"/>
          <w:szCs w:val="28"/>
        </w:rPr>
        <w:t>各指导老师要发扬良好道德风尚，听从指挥，服从裁判，不弄虚作假。指导老师经报名、审核后确定，一经确定不得更换。</w:t>
      </w:r>
    </w:p>
    <w:p w14:paraId="55825CCF"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2.</w:t>
      </w:r>
      <w:r>
        <w:rPr>
          <w:rFonts w:ascii="仿宋" w:eastAsia="仿宋" w:hAnsi="仿宋" w:cs="仿宋" w:hint="eastAsia"/>
          <w:sz w:val="28"/>
          <w:szCs w:val="28"/>
        </w:rPr>
        <w:t>对申诉的仲裁结果，领队和指导老师应带头服从和执行，还应说服选手服从和执行。</w:t>
      </w:r>
    </w:p>
    <w:p w14:paraId="052F56F5"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3.</w:t>
      </w:r>
      <w:r>
        <w:rPr>
          <w:rFonts w:ascii="仿宋" w:eastAsia="仿宋" w:hAnsi="仿宋" w:cs="仿宋" w:hint="eastAsia"/>
          <w:sz w:val="28"/>
          <w:szCs w:val="28"/>
        </w:rPr>
        <w:t>指导老师应认真研究和掌握本赛项比赛的技术规则和赛场要求，指导选手做好赛前的一切准备工作。</w:t>
      </w:r>
    </w:p>
    <w:p w14:paraId="04279BBF"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4.</w:t>
      </w:r>
      <w:r>
        <w:rPr>
          <w:rFonts w:ascii="仿宋" w:eastAsia="仿宋" w:hAnsi="仿宋" w:cs="仿宋" w:hint="eastAsia"/>
          <w:sz w:val="28"/>
          <w:szCs w:val="28"/>
        </w:rPr>
        <w:t>领队和指导老师应在赛后做好技术总结和工作总结。</w:t>
      </w:r>
    </w:p>
    <w:p w14:paraId="7E8E9E56"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（三）参赛选手须知</w:t>
      </w:r>
    </w:p>
    <w:p w14:paraId="405D5309" w14:textId="77777777" w:rsidR="005F55A4" w:rsidRDefault="001375DA">
      <w:pPr>
        <w:widowControl/>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w:t>
      </w:r>
      <w:r>
        <w:rPr>
          <w:rFonts w:ascii="仿宋" w:eastAsia="仿宋" w:hAnsi="仿宋" w:cs="仿宋" w:hint="eastAsia"/>
          <w:sz w:val="28"/>
          <w:szCs w:val="28"/>
        </w:rPr>
        <w:t>参赛选手应遵守比赛规则，尊重裁判和赛场工作人员，自觉遵守赛场秩序，服从执委会的领导和裁判的管理。</w:t>
      </w:r>
    </w:p>
    <w:p w14:paraId="57475B9B" w14:textId="77777777" w:rsidR="005F55A4" w:rsidRDefault="001375DA">
      <w:pPr>
        <w:widowControl/>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2.</w:t>
      </w:r>
      <w:r>
        <w:rPr>
          <w:rFonts w:ascii="仿宋" w:eastAsia="仿宋" w:hAnsi="仿宋" w:cs="仿宋" w:hint="eastAsia"/>
          <w:sz w:val="28"/>
          <w:szCs w:val="28"/>
        </w:rPr>
        <w:t>参赛选手应佩戴参赛证，带齐身份证、注册的学生证、保险单。在赛场的着装，应符合职业要求。在赛场的表现，应体现自己良好的职业习惯和职业素养。</w:t>
      </w:r>
    </w:p>
    <w:p w14:paraId="67923341"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3.</w:t>
      </w:r>
      <w:r>
        <w:rPr>
          <w:rFonts w:ascii="仿宋" w:eastAsia="仿宋" w:hAnsi="仿宋" w:cs="仿宋" w:hint="eastAsia"/>
          <w:sz w:val="28"/>
          <w:szCs w:val="28"/>
        </w:rPr>
        <w:t>进入赛场前须将手机等通讯工具交赛场相关人员保管，不能带入赛场。未经检验的工具、电子储存器件和其他不允许带入赛场物品，一律不能进入赛场。</w:t>
      </w:r>
    </w:p>
    <w:p w14:paraId="6EC53EAB"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4.</w:t>
      </w:r>
      <w:r>
        <w:rPr>
          <w:rFonts w:ascii="仿宋" w:eastAsia="仿宋" w:hAnsi="仿宋" w:cs="仿宋" w:hint="eastAsia"/>
          <w:sz w:val="28"/>
          <w:szCs w:val="28"/>
        </w:rPr>
        <w:t>比赛过程中不准互相交谈，不得大声喧哗；不得有影响其他选手比赛的行为，不准有旁窥、夹带等作弊行为。</w:t>
      </w:r>
    </w:p>
    <w:p w14:paraId="20022234"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5.</w:t>
      </w:r>
      <w:r>
        <w:rPr>
          <w:rFonts w:ascii="仿宋" w:eastAsia="仿宋" w:hAnsi="仿宋" w:cs="仿宋" w:hint="eastAsia"/>
          <w:sz w:val="28"/>
          <w:szCs w:val="28"/>
        </w:rPr>
        <w:t>参赛选手在比赛的过程中，应遵守安全操作规程，文明的操作。通电调试设备时，应经现场裁判许可，在技术人员监护下进行。</w:t>
      </w:r>
    </w:p>
    <w:p w14:paraId="0CE6F6F1"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6.</w:t>
      </w:r>
      <w:r>
        <w:rPr>
          <w:rFonts w:ascii="仿宋" w:eastAsia="仿宋" w:hAnsi="仿宋" w:cs="仿宋" w:hint="eastAsia"/>
          <w:sz w:val="28"/>
          <w:szCs w:val="28"/>
        </w:rPr>
        <w:t>需要更换元器件时，应向现场裁判报告，并在赛场记录表上填写更换元器件名称、规格和型号，更换原因，核实从报告到更换完成的时间并签工位号确认，以便补时。更换的元器件现场裁判和技术人</w:t>
      </w:r>
      <w:r>
        <w:rPr>
          <w:rFonts w:ascii="仿宋" w:eastAsia="仿宋" w:hAnsi="仿宋" w:cs="仿宋" w:hint="eastAsia"/>
          <w:sz w:val="28"/>
          <w:szCs w:val="28"/>
        </w:rPr>
        <w:lastRenderedPageBreak/>
        <w:t>员检验后，若与填写的更换原因不符，将从比赛成绩中扣分。</w:t>
      </w:r>
    </w:p>
    <w:p w14:paraId="139C2B0F"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7.</w:t>
      </w:r>
      <w:r>
        <w:rPr>
          <w:rFonts w:ascii="仿宋" w:eastAsia="仿宋" w:hAnsi="仿宋" w:cs="仿宋" w:hint="eastAsia"/>
          <w:sz w:val="28"/>
          <w:szCs w:val="28"/>
        </w:rPr>
        <w:t>连接电路、检查设备不能带电操作；通电调试设备前，应先检查电路，确定正确无误后，才能通电。调试设备过程中，因电路问题或操作不当，引起跳闸或熔体熔断，要酌情扣分。</w:t>
      </w:r>
    </w:p>
    <w:p w14:paraId="692C9811"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8.</w:t>
      </w:r>
      <w:r>
        <w:rPr>
          <w:rFonts w:ascii="仿宋" w:eastAsia="仿宋" w:hAnsi="仿宋" w:cs="仿宋" w:hint="eastAsia"/>
          <w:sz w:val="28"/>
          <w:szCs w:val="28"/>
        </w:rPr>
        <w:t>部件组装与机械机构调整，工具使用、操作方法要符合规范。因工具选择和使用不当，造成零件损坏、工伤事故或影响他人比赛，要酌情扣分。</w:t>
      </w:r>
    </w:p>
    <w:p w14:paraId="6ED2B82A"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9.</w:t>
      </w:r>
      <w:r>
        <w:rPr>
          <w:rFonts w:ascii="仿宋" w:eastAsia="仿宋" w:hAnsi="仿宋" w:cs="仿宋" w:hint="eastAsia"/>
          <w:sz w:val="28"/>
          <w:szCs w:val="28"/>
        </w:rPr>
        <w:t>比赛过程中，应随时保存编写的</w:t>
      </w:r>
      <w:r>
        <w:rPr>
          <w:rFonts w:ascii="仿宋" w:eastAsia="仿宋" w:hAnsi="仿宋" w:cs="仿宋"/>
          <w:sz w:val="28"/>
          <w:szCs w:val="28"/>
        </w:rPr>
        <w:t>PLC</w:t>
      </w:r>
      <w:r>
        <w:rPr>
          <w:rFonts w:ascii="仿宋" w:eastAsia="仿宋" w:hAnsi="仿宋" w:cs="仿宋" w:hint="eastAsia"/>
          <w:sz w:val="28"/>
          <w:szCs w:val="28"/>
        </w:rPr>
        <w:t>控制程序和制作的触摸屏界面，保存设置的元器件参数。因停电、跳闸引起的数据丢失，不给补时。</w:t>
      </w:r>
    </w:p>
    <w:p w14:paraId="24F003FE"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10.</w:t>
      </w:r>
      <w:r>
        <w:rPr>
          <w:rFonts w:ascii="仿宋" w:eastAsia="仿宋" w:hAnsi="仿宋" w:cs="仿宋" w:hint="eastAsia"/>
          <w:sz w:val="28"/>
          <w:szCs w:val="28"/>
        </w:rPr>
        <w:t>比赛过程中需要去洗手间，应报告现场裁判，由裁判或赛场工作人员陪同离开赛场。</w:t>
      </w:r>
    </w:p>
    <w:p w14:paraId="26D5EDEF"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11.</w:t>
      </w:r>
      <w:r>
        <w:rPr>
          <w:rFonts w:ascii="仿宋" w:eastAsia="仿宋" w:hAnsi="仿宋" w:cs="仿宋" w:hint="eastAsia"/>
          <w:sz w:val="28"/>
          <w:szCs w:val="28"/>
        </w:rPr>
        <w:t>完成工作需要在比赛结束前离开赛场，需向现场裁判示意，在赛场记录上填写离场时间并签工位号确认后，方可离开赛场到指定区域等候评分，离开赛场后不可再次进入。未完成工作任务，因病或其他原因需要终止比赛离开赛场，需经裁判长同意，在赛场记录表的相应栏目填写离场原因、离场时间并签工位号确认后，方可离开；离开后，不能再次进入赛场。</w:t>
      </w:r>
    </w:p>
    <w:p w14:paraId="7815A850"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12.</w:t>
      </w:r>
      <w:r>
        <w:rPr>
          <w:rFonts w:ascii="仿宋" w:eastAsia="仿宋" w:hAnsi="仿宋" w:cs="仿宋" w:hint="eastAsia"/>
          <w:sz w:val="28"/>
          <w:szCs w:val="28"/>
        </w:rPr>
        <w:t>裁判长发出停止比赛的指令，选手（包括需要补时的选手）应立即停止操作进入通道，在现场裁判的指挥下离开赛场到达指定的区域等候评分。需要补时的选手在离场后，由现场裁判召唤进场补时。</w:t>
      </w:r>
    </w:p>
    <w:p w14:paraId="71E6F1A2"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13.</w:t>
      </w:r>
      <w:r>
        <w:rPr>
          <w:rFonts w:ascii="仿宋" w:eastAsia="仿宋" w:hAnsi="仿宋" w:cs="仿宋" w:hint="eastAsia"/>
          <w:sz w:val="28"/>
          <w:szCs w:val="28"/>
        </w:rPr>
        <w:t>赛场工作人员叫到工位号、在等待评分的选手，应迅速进入赛场，与评分裁判一道完成比赛成绩评定。在评分过程中，选手应配合评分裁判，按要求进行设备的操作；可与裁判沟通，解释设备运行</w:t>
      </w:r>
      <w:r>
        <w:rPr>
          <w:rFonts w:ascii="仿宋" w:eastAsia="仿宋" w:hAnsi="仿宋" w:cs="仿宋" w:hint="eastAsia"/>
          <w:sz w:val="28"/>
          <w:szCs w:val="28"/>
        </w:rPr>
        <w:lastRenderedPageBreak/>
        <w:t>中的问题；不可与裁判争辩、争分，影响评分。</w:t>
      </w:r>
    </w:p>
    <w:p w14:paraId="43D0B555"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14.</w:t>
      </w:r>
      <w:r>
        <w:rPr>
          <w:rFonts w:ascii="仿宋" w:eastAsia="仿宋" w:hAnsi="仿宋" w:cs="仿宋" w:hint="eastAsia"/>
          <w:sz w:val="28"/>
          <w:szCs w:val="28"/>
        </w:rPr>
        <w:t>如对裁判员的执裁有异议，可在</w:t>
      </w:r>
      <w:r>
        <w:rPr>
          <w:rFonts w:ascii="仿宋" w:eastAsia="仿宋" w:hAnsi="仿宋" w:cs="仿宋"/>
          <w:sz w:val="28"/>
          <w:szCs w:val="28"/>
        </w:rPr>
        <w:t>2</w:t>
      </w:r>
      <w:r>
        <w:rPr>
          <w:rFonts w:ascii="仿宋" w:eastAsia="仿宋" w:hAnsi="仿宋" w:cs="仿宋" w:hint="eastAsia"/>
          <w:sz w:val="28"/>
          <w:szCs w:val="28"/>
        </w:rPr>
        <w:t>小时内由领队向大赛仲裁委员会以书面形式提出申述。</w:t>
      </w:r>
    </w:p>
    <w:p w14:paraId="38C963DB"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15.</w:t>
      </w:r>
      <w:r>
        <w:rPr>
          <w:rFonts w:ascii="仿宋" w:eastAsia="仿宋" w:hAnsi="仿宋" w:cs="仿宋" w:hint="eastAsia"/>
          <w:sz w:val="28"/>
          <w:szCs w:val="28"/>
        </w:rPr>
        <w:t>遇突发事件，立即报告裁判和赛场工作人员，按赛场裁判和工作人员的指令行动。</w:t>
      </w:r>
    </w:p>
    <w:p w14:paraId="2108AA91"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（四）工作人员须知</w:t>
      </w:r>
    </w:p>
    <w:p w14:paraId="648446A1"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w:t>
      </w:r>
      <w:r>
        <w:rPr>
          <w:rFonts w:ascii="仿宋" w:eastAsia="仿宋" w:hAnsi="仿宋" w:cs="仿宋" w:hint="eastAsia"/>
          <w:sz w:val="28"/>
          <w:szCs w:val="28"/>
        </w:rPr>
        <w:t>工作人员必须服从赛项组委会统一指挥，佩戴工作人员标识，认真履行职责，做好服务赛场、服务选手的工作。</w:t>
      </w:r>
    </w:p>
    <w:p w14:paraId="4196730B"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2.</w:t>
      </w:r>
      <w:r>
        <w:rPr>
          <w:rFonts w:ascii="仿宋" w:eastAsia="仿宋" w:hAnsi="仿宋" w:cs="仿宋" w:hint="eastAsia"/>
          <w:sz w:val="28"/>
          <w:szCs w:val="28"/>
        </w:rPr>
        <w:t>工作人员按照分工准时上岗，不得擅自离岗，应认真履行各自的工作职责，保证竞赛工作的顺利进行。</w:t>
      </w:r>
    </w:p>
    <w:p w14:paraId="43C83DB2"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3.</w:t>
      </w:r>
      <w:r>
        <w:rPr>
          <w:rFonts w:ascii="仿宋" w:eastAsia="仿宋" w:hAnsi="仿宋" w:cs="仿宋" w:hint="eastAsia"/>
          <w:sz w:val="28"/>
          <w:szCs w:val="28"/>
        </w:rPr>
        <w:t>工作人员应在规定的区域内工作，未经许可，不得擅自进入竞赛场地。如需进场，需经过裁判长同意，核准证件，有裁判跟随入场。</w:t>
      </w:r>
    </w:p>
    <w:p w14:paraId="73F3A130"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4.</w:t>
      </w:r>
      <w:r>
        <w:rPr>
          <w:rFonts w:ascii="仿宋" w:eastAsia="仿宋" w:hAnsi="仿宋" w:cs="仿宋" w:hint="eastAsia"/>
          <w:sz w:val="28"/>
          <w:szCs w:val="28"/>
        </w:rPr>
        <w:t>如遇突发事件，须及时向裁判长报告，同时做好疏导工作，避免重大事故发生，确保竞赛圆满成功。</w:t>
      </w:r>
    </w:p>
    <w:p w14:paraId="647BB23C"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5.</w:t>
      </w:r>
      <w:r>
        <w:rPr>
          <w:rFonts w:ascii="仿宋" w:eastAsia="仿宋" w:hAnsi="仿宋" w:cs="仿宋" w:hint="eastAsia"/>
          <w:sz w:val="28"/>
          <w:szCs w:val="28"/>
        </w:rPr>
        <w:t>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14:paraId="7871951D"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6.</w:t>
      </w:r>
      <w:r>
        <w:rPr>
          <w:rFonts w:ascii="仿宋" w:eastAsia="仿宋" w:hAnsi="仿宋" w:cs="仿宋" w:hint="eastAsia"/>
          <w:sz w:val="28"/>
          <w:szCs w:val="28"/>
        </w:rPr>
        <w:t>做好赛场记录，并签名承担自己的责任。</w:t>
      </w:r>
    </w:p>
    <w:p w14:paraId="38727A43"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bookmarkStart w:id="0" w:name="_Toc331270114"/>
      <w:r>
        <w:rPr>
          <w:rFonts w:ascii="仿宋" w:eastAsia="仿宋" w:hAnsi="仿宋" w:cs="仿宋" w:hint="eastAsia"/>
          <w:b w:val="0"/>
          <w:bCs w:val="0"/>
          <w:sz w:val="28"/>
          <w:szCs w:val="28"/>
        </w:rPr>
        <w:t>（五）裁判员</w:t>
      </w:r>
      <w:bookmarkEnd w:id="0"/>
      <w:r>
        <w:rPr>
          <w:rFonts w:ascii="仿宋" w:eastAsia="仿宋" w:hAnsi="仿宋" w:cs="仿宋" w:hint="eastAsia"/>
          <w:b w:val="0"/>
          <w:bCs w:val="0"/>
          <w:sz w:val="28"/>
          <w:szCs w:val="28"/>
        </w:rPr>
        <w:t>须知</w:t>
      </w:r>
    </w:p>
    <w:p w14:paraId="1AC93894"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w:t>
      </w:r>
      <w:r>
        <w:rPr>
          <w:rFonts w:ascii="仿宋" w:eastAsia="仿宋" w:hAnsi="仿宋" w:cs="仿宋" w:hint="eastAsia"/>
          <w:sz w:val="28"/>
          <w:szCs w:val="28"/>
        </w:rPr>
        <w:t>裁判员执裁前应参加培训，了解工作任务及其要求、考核的知识与技能，认真学习评分标准，理解评分表各评价内容和标准。不参加培训的裁判员，取消执裁资格。</w:t>
      </w:r>
    </w:p>
    <w:p w14:paraId="348C503F"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2.</w:t>
      </w:r>
      <w:r>
        <w:rPr>
          <w:rFonts w:ascii="仿宋" w:eastAsia="仿宋" w:hAnsi="仿宋" w:cs="仿宋" w:hint="eastAsia"/>
          <w:sz w:val="28"/>
          <w:szCs w:val="28"/>
        </w:rPr>
        <w:t>裁判员执裁期间，统一着装并佩戴裁判员标识，举止文明礼貌，</w:t>
      </w:r>
      <w:r>
        <w:rPr>
          <w:rFonts w:ascii="仿宋" w:eastAsia="仿宋" w:hAnsi="仿宋" w:cs="仿宋" w:hint="eastAsia"/>
          <w:sz w:val="28"/>
          <w:szCs w:val="28"/>
        </w:rPr>
        <w:lastRenderedPageBreak/>
        <w:t>接受参赛人员的监督。</w:t>
      </w:r>
    </w:p>
    <w:p w14:paraId="05EF497F"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3.</w:t>
      </w:r>
      <w:r>
        <w:rPr>
          <w:rFonts w:ascii="仿宋" w:eastAsia="仿宋" w:hAnsi="仿宋" w:cs="仿宋" w:hint="eastAsia"/>
          <w:sz w:val="28"/>
          <w:szCs w:val="28"/>
        </w:rPr>
        <w:t>遵守执裁纪律，履行裁判职责，执行竞赛规则，信守裁判承诺书的各项承诺。服从赛项组委会和裁判长的领导。按照分工开展工作，始终坚守工作岗位，不得擅自离岗。</w:t>
      </w:r>
    </w:p>
    <w:p w14:paraId="47E340FD"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4.</w:t>
      </w:r>
      <w:r>
        <w:rPr>
          <w:rFonts w:ascii="仿宋" w:eastAsia="仿宋" w:hAnsi="仿宋" w:cs="仿宋" w:hint="eastAsia"/>
          <w:sz w:val="28"/>
          <w:szCs w:val="28"/>
        </w:rPr>
        <w:t>裁判员有维护赛场秩序、执行赛场纪律的责任，也有保证参赛选手安全的责任。时刻注意参赛选手操作安全的问题，制止违反安全操作的行为，防止安全事故的出现。</w:t>
      </w:r>
    </w:p>
    <w:p w14:paraId="7440F80F"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 xml:space="preserve">5. </w:t>
      </w:r>
      <w:r>
        <w:rPr>
          <w:rFonts w:ascii="仿宋" w:eastAsia="仿宋" w:hAnsi="仿宋" w:cs="仿宋" w:hint="eastAsia"/>
          <w:sz w:val="28"/>
          <w:szCs w:val="28"/>
        </w:rPr>
        <w:t>裁判员不得有任何影响参赛选手比赛的行为，不得向参赛选手暗示或解答与竞赛有关的问题，不得指导、帮助选手完成工作任务。</w:t>
      </w:r>
    </w:p>
    <w:p w14:paraId="7B794298"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6.</w:t>
      </w:r>
      <w:r>
        <w:rPr>
          <w:rFonts w:ascii="仿宋" w:eastAsia="仿宋" w:hAnsi="仿宋" w:cs="仿宋" w:hint="eastAsia"/>
          <w:sz w:val="28"/>
          <w:szCs w:val="28"/>
        </w:rPr>
        <w:t>公平公正的对待每一位参赛选手，不能有亲近与疏远、热情与冷淡差别。</w:t>
      </w:r>
    </w:p>
    <w:p w14:paraId="75FCB7D4"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7.</w:t>
      </w:r>
      <w:r>
        <w:rPr>
          <w:rFonts w:ascii="仿宋" w:eastAsia="仿宋" w:hAnsi="仿宋" w:cs="仿宋" w:hint="eastAsia"/>
          <w:sz w:val="28"/>
          <w:szCs w:val="28"/>
        </w:rPr>
        <w:t>选手有检查设备、更换元器件或零件的要求时应予以满足。对更换的元器件要与赛场技术人员一道进行检测，判断选手更换的元器件的情况；检查设备或更换元器件应在赛场记录表上记录更换元器件的名称与型号、要求更换到更换完毕的用时、要求更换的原因、对更换的元器件检测结果，并要求参赛选手签工位号确认。</w:t>
      </w:r>
    </w:p>
    <w:p w14:paraId="7B252E88"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8.</w:t>
      </w:r>
      <w:r>
        <w:rPr>
          <w:rFonts w:ascii="仿宋" w:eastAsia="仿宋" w:hAnsi="仿宋" w:cs="仿宋" w:hint="eastAsia"/>
          <w:sz w:val="28"/>
          <w:szCs w:val="28"/>
        </w:rPr>
        <w:t>赛场中选手出现的所有问题如：违反赛场纪律、违反安全操作规程、提前离开赛场等，都应在赛场记录表上记录，并要求学生签工位号确认。</w:t>
      </w:r>
    </w:p>
    <w:p w14:paraId="5C77149C"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9.</w:t>
      </w:r>
      <w:r>
        <w:rPr>
          <w:rFonts w:ascii="仿宋" w:eastAsia="仿宋" w:hAnsi="仿宋" w:cs="仿宋" w:hint="eastAsia"/>
          <w:sz w:val="28"/>
          <w:szCs w:val="28"/>
        </w:rPr>
        <w:t>裁判员在工作期间经裁判长同意，可以对赛位进行拍照记录。</w:t>
      </w:r>
    </w:p>
    <w:p w14:paraId="5F5E9297"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10.</w:t>
      </w:r>
      <w:r>
        <w:rPr>
          <w:rFonts w:ascii="仿宋" w:eastAsia="仿宋" w:hAnsi="仿宋" w:cs="仿宋" w:hint="eastAsia"/>
          <w:sz w:val="28"/>
          <w:szCs w:val="28"/>
        </w:rPr>
        <w:t>严格执行竞赛项目评分标准，做到公平、公正、真实、准确，杜绝随意打分；对评分表的理解和宽严尺度把握有分歧时，请示裁判长解决。严禁利用工作之便，弄虚作假、徇私舞弊。</w:t>
      </w:r>
    </w:p>
    <w:p w14:paraId="4A2A969A" w14:textId="77777777" w:rsidR="005F55A4" w:rsidRDefault="001375DA">
      <w:pPr>
        <w:adjustRightInd w:val="0"/>
        <w:snapToGrid w:val="0"/>
        <w:spacing w:line="560" w:lineRule="exact"/>
        <w:ind w:firstLineChars="200" w:firstLine="560"/>
        <w:rPr>
          <w:rFonts w:ascii="仿宋" w:eastAsia="仿宋" w:hAnsi="仿宋"/>
          <w:sz w:val="28"/>
          <w:szCs w:val="28"/>
        </w:rPr>
      </w:pPr>
      <w:r>
        <w:rPr>
          <w:rFonts w:ascii="仿宋" w:eastAsia="仿宋" w:hAnsi="仿宋" w:cs="仿宋"/>
          <w:sz w:val="28"/>
          <w:szCs w:val="28"/>
        </w:rPr>
        <w:t>11.</w:t>
      </w:r>
      <w:r>
        <w:rPr>
          <w:rFonts w:ascii="仿宋" w:eastAsia="仿宋" w:hAnsi="仿宋" w:cs="仿宋" w:hint="eastAsia"/>
          <w:sz w:val="28"/>
          <w:szCs w:val="28"/>
        </w:rPr>
        <w:t>竞赛期间，因裁判人员工作不负责任，造成竞赛程序无法继</w:t>
      </w:r>
      <w:r>
        <w:rPr>
          <w:rFonts w:ascii="仿宋" w:eastAsia="仿宋" w:hAnsi="仿宋" w:cs="仿宋" w:hint="eastAsia"/>
          <w:sz w:val="28"/>
          <w:szCs w:val="28"/>
        </w:rPr>
        <w:lastRenderedPageBreak/>
        <w:t>续进行或评判结果不真实的情况，由赛项组委会视情节轻重，给予通报批评或停止裁判资格，并通知其所在单位做出相应处理。</w:t>
      </w:r>
    </w:p>
    <w:p w14:paraId="5EE0736D" w14:textId="77777777" w:rsidR="005F55A4" w:rsidRDefault="001375DA">
      <w:pPr>
        <w:pStyle w:val="1"/>
        <w:spacing w:before="0" w:after="0" w:line="560" w:lineRule="exact"/>
        <w:ind w:firstLineChars="200" w:firstLine="562"/>
        <w:rPr>
          <w:rFonts w:ascii="仿宋_GB2312" w:eastAsia="仿宋_GB2312" w:hAnsi="仿宋"/>
          <w:sz w:val="28"/>
          <w:szCs w:val="28"/>
        </w:rPr>
      </w:pPr>
      <w:r>
        <w:rPr>
          <w:rFonts w:ascii="仿宋_GB2312" w:eastAsia="仿宋_GB2312" w:hAnsi="仿宋" w:cs="仿宋_GB2312" w:hint="eastAsia"/>
          <w:sz w:val="28"/>
          <w:szCs w:val="28"/>
        </w:rPr>
        <w:t>十五、申诉与仲裁</w:t>
      </w:r>
    </w:p>
    <w:p w14:paraId="63B90280"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（一）仲裁组</w:t>
      </w:r>
    </w:p>
    <w:p w14:paraId="4BA1C38A"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kern w:val="0"/>
          <w:sz w:val="28"/>
          <w:szCs w:val="28"/>
        </w:rPr>
        <w:t>1.</w:t>
      </w:r>
      <w:r>
        <w:rPr>
          <w:rFonts w:ascii="仿宋" w:eastAsia="仿宋" w:hAnsi="仿宋" w:cs="仿宋" w:hint="eastAsia"/>
          <w:kern w:val="0"/>
          <w:sz w:val="28"/>
          <w:szCs w:val="28"/>
        </w:rPr>
        <w:t>仲裁组组长</w:t>
      </w:r>
      <w:r>
        <w:rPr>
          <w:rFonts w:ascii="仿宋" w:eastAsia="仿宋" w:hAnsi="仿宋" w:cs="仿宋"/>
          <w:kern w:val="0"/>
          <w:sz w:val="28"/>
          <w:szCs w:val="28"/>
        </w:rPr>
        <w:t>1</w:t>
      </w:r>
      <w:r>
        <w:rPr>
          <w:rFonts w:ascii="仿宋" w:eastAsia="仿宋" w:hAnsi="仿宋" w:cs="仿宋" w:hint="eastAsia"/>
          <w:kern w:val="0"/>
          <w:sz w:val="28"/>
          <w:szCs w:val="28"/>
        </w:rPr>
        <w:t>名，由赛项执委会在仲裁员信息库遴选。</w:t>
      </w:r>
    </w:p>
    <w:p w14:paraId="17D75336" w14:textId="77777777" w:rsidR="005F55A4" w:rsidRDefault="001375DA">
      <w:pPr>
        <w:snapToGrid w:val="0"/>
        <w:spacing w:line="560" w:lineRule="exact"/>
        <w:ind w:firstLineChars="200" w:firstLine="560"/>
        <w:rPr>
          <w:rFonts w:ascii="仿宋" w:eastAsia="仿宋" w:hAnsi="仿宋"/>
          <w:kern w:val="0"/>
          <w:sz w:val="28"/>
          <w:szCs w:val="28"/>
        </w:rPr>
      </w:pPr>
      <w:r>
        <w:rPr>
          <w:rFonts w:ascii="仿宋" w:eastAsia="仿宋" w:hAnsi="仿宋" w:cs="仿宋"/>
          <w:kern w:val="0"/>
          <w:sz w:val="28"/>
          <w:szCs w:val="28"/>
        </w:rPr>
        <w:t>2.</w:t>
      </w:r>
      <w:r>
        <w:rPr>
          <w:rFonts w:ascii="仿宋" w:eastAsia="仿宋" w:hAnsi="仿宋" w:cs="仿宋" w:hint="eastAsia"/>
          <w:kern w:val="0"/>
          <w:sz w:val="28"/>
          <w:szCs w:val="28"/>
        </w:rPr>
        <w:t>仲裁员</w:t>
      </w:r>
      <w:r>
        <w:rPr>
          <w:rFonts w:ascii="仿宋" w:eastAsia="仿宋" w:hAnsi="仿宋" w:cs="仿宋"/>
          <w:kern w:val="0"/>
          <w:sz w:val="28"/>
          <w:szCs w:val="28"/>
        </w:rPr>
        <w:t>2</w:t>
      </w:r>
      <w:r>
        <w:rPr>
          <w:rFonts w:ascii="仿宋" w:eastAsia="仿宋" w:hAnsi="仿宋" w:cs="仿宋" w:hint="eastAsia"/>
          <w:kern w:val="0"/>
          <w:sz w:val="28"/>
          <w:szCs w:val="28"/>
        </w:rPr>
        <w:t>名，</w:t>
      </w:r>
      <w:r>
        <w:rPr>
          <w:rFonts w:ascii="仿宋" w:eastAsia="仿宋" w:hAnsi="仿宋" w:cs="仿宋"/>
          <w:kern w:val="0"/>
          <w:sz w:val="28"/>
          <w:szCs w:val="28"/>
        </w:rPr>
        <w:t>1</w:t>
      </w:r>
      <w:r>
        <w:rPr>
          <w:rFonts w:ascii="仿宋" w:eastAsia="仿宋" w:hAnsi="仿宋" w:cs="仿宋" w:hint="eastAsia"/>
          <w:kern w:val="0"/>
          <w:sz w:val="28"/>
          <w:szCs w:val="28"/>
        </w:rPr>
        <w:t>名由赛项执委会在仲裁员信息库遴选，另</w:t>
      </w:r>
      <w:r>
        <w:rPr>
          <w:rFonts w:ascii="仿宋" w:eastAsia="仿宋" w:hAnsi="仿宋" w:cs="仿宋"/>
          <w:kern w:val="0"/>
          <w:sz w:val="28"/>
          <w:szCs w:val="28"/>
        </w:rPr>
        <w:t>1</w:t>
      </w:r>
      <w:r>
        <w:rPr>
          <w:rFonts w:ascii="仿宋" w:eastAsia="仿宋" w:hAnsi="仿宋" w:cs="仿宋" w:hint="eastAsia"/>
          <w:kern w:val="0"/>
          <w:sz w:val="28"/>
          <w:szCs w:val="28"/>
        </w:rPr>
        <w:t>名由甘肃省职业院校技能大赛执委会从仲裁员信息库中选配。</w:t>
      </w:r>
    </w:p>
    <w:p w14:paraId="3A9FFC6F"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（二）申述内容</w:t>
      </w:r>
    </w:p>
    <w:p w14:paraId="26A4028C"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t>1.</w:t>
      </w:r>
      <w:r>
        <w:rPr>
          <w:rFonts w:ascii="仿宋" w:eastAsia="仿宋" w:hAnsi="仿宋" w:cs="仿宋" w:hint="eastAsia"/>
          <w:sz w:val="28"/>
          <w:szCs w:val="28"/>
        </w:rPr>
        <w:t>不符合大赛要求或规程规定的设备、仪器仪表、材料、工具、物件、计算机软件和硬件。</w:t>
      </w:r>
    </w:p>
    <w:p w14:paraId="7D026EA0"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t>2.</w:t>
      </w:r>
      <w:r>
        <w:rPr>
          <w:rFonts w:ascii="仿宋" w:eastAsia="仿宋" w:hAnsi="仿宋" w:cs="仿宋" w:hint="eastAsia"/>
          <w:sz w:val="28"/>
          <w:szCs w:val="28"/>
        </w:rPr>
        <w:t>竞赛过程中的执裁、赛场管理。</w:t>
      </w:r>
    </w:p>
    <w:p w14:paraId="615AF20D"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t>3.</w:t>
      </w:r>
      <w:r>
        <w:rPr>
          <w:rFonts w:ascii="仿宋" w:eastAsia="仿宋" w:hAnsi="仿宋" w:cs="仿宋" w:hint="eastAsia"/>
          <w:sz w:val="28"/>
          <w:szCs w:val="28"/>
        </w:rPr>
        <w:t>裁判、技术人员等赛场工作人员的不规范行为。</w:t>
      </w:r>
    </w:p>
    <w:p w14:paraId="7904B55C" w14:textId="77777777" w:rsidR="005F55A4" w:rsidRDefault="001375DA">
      <w:pPr>
        <w:pStyle w:val="2"/>
        <w:spacing w:before="0" w:after="0" w:line="560" w:lineRule="exact"/>
        <w:ind w:firstLineChars="200" w:firstLine="560"/>
        <w:rPr>
          <w:rFonts w:ascii="仿宋" w:eastAsia="仿宋" w:hAnsi="仿宋" w:cs="Times New Roman"/>
          <w:b w:val="0"/>
          <w:bCs w:val="0"/>
          <w:sz w:val="28"/>
          <w:szCs w:val="28"/>
        </w:rPr>
      </w:pPr>
      <w:r>
        <w:rPr>
          <w:rFonts w:ascii="仿宋" w:eastAsia="仿宋" w:hAnsi="仿宋" w:cs="仿宋" w:hint="eastAsia"/>
          <w:b w:val="0"/>
          <w:bCs w:val="0"/>
          <w:sz w:val="28"/>
          <w:szCs w:val="28"/>
        </w:rPr>
        <w:t>（三）申述与仲裁</w:t>
      </w:r>
    </w:p>
    <w:p w14:paraId="44AE860E"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t>1.</w:t>
      </w:r>
      <w:r>
        <w:rPr>
          <w:rFonts w:ascii="仿宋" w:eastAsia="仿宋" w:hAnsi="仿宋" w:cs="仿宋" w:hint="eastAsia"/>
          <w:sz w:val="28"/>
          <w:szCs w:val="28"/>
        </w:rPr>
        <w:t>由参赛队领队向仲裁组提交书面报告。书面报告对申述的事件现象、发生时间、涉及人员、申述依据等，进行充分、实事求是的叙述。书面报告需领队签名，非书面报告仲裁组不予受理。</w:t>
      </w:r>
    </w:p>
    <w:p w14:paraId="765995D5"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t>2.</w:t>
      </w:r>
      <w:r>
        <w:rPr>
          <w:rFonts w:ascii="仿宋" w:eastAsia="仿宋" w:hAnsi="仿宋" w:cs="仿宋" w:hint="eastAsia"/>
          <w:sz w:val="28"/>
          <w:szCs w:val="28"/>
        </w:rPr>
        <w:t>申述应在比赛结束后</w:t>
      </w:r>
      <w:r>
        <w:rPr>
          <w:rFonts w:ascii="仿宋" w:eastAsia="仿宋" w:hAnsi="仿宋" w:cs="仿宋"/>
          <w:sz w:val="28"/>
          <w:szCs w:val="28"/>
        </w:rPr>
        <w:t>2</w:t>
      </w:r>
      <w:r>
        <w:rPr>
          <w:rFonts w:ascii="仿宋" w:eastAsia="仿宋" w:hAnsi="仿宋" w:cs="仿宋" w:hint="eastAsia"/>
          <w:sz w:val="28"/>
          <w:szCs w:val="28"/>
        </w:rPr>
        <w:t>小时内提出，超过</w:t>
      </w:r>
      <w:r>
        <w:rPr>
          <w:rFonts w:ascii="仿宋" w:eastAsia="仿宋" w:hAnsi="仿宋" w:cs="仿宋"/>
          <w:sz w:val="28"/>
          <w:szCs w:val="28"/>
        </w:rPr>
        <w:t>2</w:t>
      </w:r>
      <w:r>
        <w:rPr>
          <w:rFonts w:ascii="仿宋" w:eastAsia="仿宋" w:hAnsi="仿宋" w:cs="仿宋" w:hint="eastAsia"/>
          <w:sz w:val="28"/>
          <w:szCs w:val="28"/>
        </w:rPr>
        <w:t>小时不予受理。</w:t>
      </w:r>
    </w:p>
    <w:p w14:paraId="65D608E8"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t>3.</w:t>
      </w:r>
      <w:r>
        <w:rPr>
          <w:rFonts w:ascii="仿宋" w:eastAsia="仿宋" w:hAnsi="仿宋" w:cs="仿宋" w:hint="eastAsia"/>
          <w:sz w:val="28"/>
          <w:szCs w:val="28"/>
        </w:rPr>
        <w:t>仲裁组收到申述报告</w:t>
      </w:r>
      <w:r>
        <w:rPr>
          <w:rFonts w:ascii="仿宋" w:eastAsia="仿宋" w:hAnsi="仿宋" w:cs="仿宋"/>
          <w:sz w:val="28"/>
          <w:szCs w:val="28"/>
        </w:rPr>
        <w:t>2</w:t>
      </w:r>
      <w:r>
        <w:rPr>
          <w:rFonts w:ascii="仿宋" w:eastAsia="仿宋" w:hAnsi="仿宋" w:cs="仿宋" w:hint="eastAsia"/>
          <w:sz w:val="28"/>
          <w:szCs w:val="28"/>
        </w:rPr>
        <w:t>小时内，组织相关人员进行复议，并将复议结果以书面形式告知申述人。</w:t>
      </w:r>
    </w:p>
    <w:p w14:paraId="5F20A849"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t>4.</w:t>
      </w:r>
      <w:r>
        <w:rPr>
          <w:rFonts w:ascii="仿宋" w:eastAsia="仿宋" w:hAnsi="仿宋" w:cs="仿宋" w:hint="eastAsia"/>
          <w:sz w:val="28"/>
          <w:szCs w:val="28"/>
        </w:rPr>
        <w:t>申述人不得拒绝接受仲裁结果，不得以任何理由采取过激行为影响赛场秩序。对仲裁结果有异议时，可向赛区仲裁委员会提出申述，赛区仲裁委员会的裁决为最终裁决。</w:t>
      </w:r>
    </w:p>
    <w:p w14:paraId="02E4E9F7"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t>5.</w:t>
      </w:r>
      <w:r>
        <w:rPr>
          <w:rFonts w:ascii="仿宋" w:eastAsia="仿宋" w:hAnsi="仿宋" w:cs="仿宋" w:hint="eastAsia"/>
          <w:sz w:val="28"/>
          <w:szCs w:val="28"/>
        </w:rPr>
        <w:t>仲裁组的组成结果，由申述人签收，不能代收。在约定时间和地点申述人离开，可视为自动放弃申述。</w:t>
      </w:r>
    </w:p>
    <w:p w14:paraId="22F05C5C" w14:textId="77777777" w:rsidR="005F55A4" w:rsidRDefault="001375DA">
      <w:pPr>
        <w:spacing w:line="560" w:lineRule="exact"/>
        <w:ind w:firstLineChars="200" w:firstLine="560"/>
        <w:rPr>
          <w:rFonts w:ascii="仿宋" w:eastAsia="仿宋" w:hAnsi="仿宋"/>
          <w:sz w:val="28"/>
          <w:szCs w:val="28"/>
        </w:rPr>
      </w:pPr>
      <w:r>
        <w:rPr>
          <w:rFonts w:ascii="仿宋" w:eastAsia="仿宋" w:hAnsi="仿宋" w:cs="仿宋"/>
          <w:sz w:val="28"/>
          <w:szCs w:val="28"/>
        </w:rPr>
        <w:lastRenderedPageBreak/>
        <w:t>6.</w:t>
      </w:r>
      <w:r>
        <w:rPr>
          <w:rFonts w:ascii="仿宋" w:eastAsia="仿宋" w:hAnsi="仿宋" w:cs="仿宋" w:hint="eastAsia"/>
          <w:sz w:val="28"/>
          <w:szCs w:val="28"/>
        </w:rPr>
        <w:t>申述人可以随时撤述。</w:t>
      </w:r>
    </w:p>
    <w:p w14:paraId="7A13EEAB" w14:textId="77777777" w:rsidR="003A5A4C" w:rsidRPr="003A5A4C" w:rsidRDefault="003A5A4C" w:rsidP="003A5A4C">
      <w:pPr>
        <w:pStyle w:val="1"/>
        <w:spacing w:line="520" w:lineRule="exact"/>
        <w:ind w:firstLineChars="200" w:firstLine="562"/>
        <w:rPr>
          <w:rFonts w:ascii="仿宋_GB2312" w:eastAsia="仿宋_GB2312" w:hAnsi="仿宋" w:cs="仿宋_GB2312"/>
          <w:sz w:val="28"/>
          <w:szCs w:val="28"/>
        </w:rPr>
      </w:pPr>
      <w:r w:rsidRPr="003A5A4C">
        <w:rPr>
          <w:rFonts w:ascii="仿宋_GB2312" w:eastAsia="仿宋_GB2312" w:hAnsi="仿宋" w:cs="仿宋_GB2312" w:hint="eastAsia"/>
          <w:sz w:val="28"/>
          <w:szCs w:val="28"/>
        </w:rPr>
        <w:t>十六、疫情防控特殊说明</w:t>
      </w:r>
    </w:p>
    <w:p w14:paraId="69B7FE45" w14:textId="77777777" w:rsidR="003A5A4C" w:rsidRDefault="003A5A4C" w:rsidP="003A5A4C">
      <w:pPr>
        <w:autoSpaceDE w:val="0"/>
        <w:autoSpaceDN w:val="0"/>
        <w:adjustRightInd w:val="0"/>
        <w:snapToGrid w:val="0"/>
        <w:spacing w:line="52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1.</w:t>
      </w:r>
      <w:r w:rsidRPr="00007DD3">
        <w:rPr>
          <w:rFonts w:ascii="仿宋_GB2312" w:eastAsia="仿宋_GB2312" w:hAnsi="仿宋_GB2312" w:cs="仿宋_GB2312" w:hint="eastAsia"/>
          <w:kern w:val="0"/>
          <w:sz w:val="28"/>
          <w:szCs w:val="28"/>
        </w:rPr>
        <w:t>参赛选手必须严格遵守赛点防疫要求和大赛规程，如有违纪行为</w:t>
      </w:r>
      <w:r>
        <w:rPr>
          <w:rFonts w:ascii="仿宋_GB2312" w:eastAsia="仿宋_GB2312" w:hAnsi="仿宋_GB2312" w:cs="仿宋_GB2312" w:hint="eastAsia"/>
          <w:kern w:val="0"/>
          <w:sz w:val="28"/>
          <w:szCs w:val="28"/>
        </w:rPr>
        <w:t>，赛项执委会</w:t>
      </w:r>
      <w:r w:rsidRPr="00007DD3">
        <w:rPr>
          <w:rFonts w:ascii="仿宋_GB2312" w:eastAsia="仿宋_GB2312" w:hAnsi="仿宋_GB2312" w:cs="仿宋_GB2312" w:hint="eastAsia"/>
          <w:kern w:val="0"/>
          <w:sz w:val="28"/>
          <w:szCs w:val="28"/>
        </w:rPr>
        <w:t>将取消参赛选手个人成绩</w:t>
      </w:r>
      <w:r>
        <w:rPr>
          <w:rFonts w:ascii="仿宋_GB2312" w:eastAsia="仿宋_GB2312" w:hAnsi="仿宋_GB2312" w:cs="仿宋_GB2312" w:hint="eastAsia"/>
          <w:kern w:val="0"/>
          <w:sz w:val="28"/>
          <w:szCs w:val="28"/>
        </w:rPr>
        <w:t>。</w:t>
      </w:r>
    </w:p>
    <w:p w14:paraId="52A2897D" w14:textId="77777777" w:rsidR="003A5A4C" w:rsidRDefault="003A5A4C" w:rsidP="003A5A4C">
      <w:pPr>
        <w:autoSpaceDE w:val="0"/>
        <w:autoSpaceDN w:val="0"/>
        <w:adjustRightInd w:val="0"/>
        <w:snapToGrid w:val="0"/>
        <w:spacing w:line="52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w:t>
      </w:r>
      <w:r w:rsidRPr="00007DD3">
        <w:rPr>
          <w:rFonts w:ascii="仿宋_GB2312" w:eastAsia="仿宋_GB2312" w:hAnsi="仿宋_GB2312" w:cs="仿宋_GB2312" w:hint="eastAsia"/>
          <w:kern w:val="0"/>
          <w:sz w:val="28"/>
          <w:szCs w:val="28"/>
        </w:rPr>
        <w:t>各代表团务必做好参赛学生、领队教师的安全防护，服从承办院校在疫情期间的报到、住宿、餐饮、交通、竞赛安排等各项人员聚集管理规定。</w:t>
      </w:r>
    </w:p>
    <w:p w14:paraId="408153E1" w14:textId="77777777" w:rsidR="003A5A4C" w:rsidRDefault="003A5A4C" w:rsidP="003A5A4C">
      <w:pPr>
        <w:autoSpaceDE w:val="0"/>
        <w:autoSpaceDN w:val="0"/>
        <w:adjustRightInd w:val="0"/>
        <w:snapToGrid w:val="0"/>
        <w:spacing w:line="52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3.</w:t>
      </w:r>
      <w:r w:rsidRPr="00CA507D">
        <w:rPr>
          <w:rFonts w:ascii="仿宋_GB2312" w:eastAsia="仿宋_GB2312" w:hAnsi="仿宋_GB2312" w:cs="仿宋_GB2312" w:hint="eastAsia"/>
          <w:kern w:val="0"/>
          <w:sz w:val="28"/>
          <w:szCs w:val="28"/>
        </w:rPr>
        <w:t>疫情防控期间，每场比赛结束，对场地及设备进行消毒。选手比赛时全程佩戴口罩，在比赛中如感到不适，应示意告知现场裁判，由工作人员将身体不适的学生带至休息室，休息，休息时选手不得离开休息室，休息时间计算在比赛时间内。</w:t>
      </w:r>
    </w:p>
    <w:p w14:paraId="3C7BC5EA" w14:textId="77777777" w:rsidR="003A5A4C" w:rsidRDefault="003A5A4C" w:rsidP="003A5A4C">
      <w:pPr>
        <w:autoSpaceDE w:val="0"/>
        <w:autoSpaceDN w:val="0"/>
        <w:adjustRightInd w:val="0"/>
        <w:snapToGrid w:val="0"/>
        <w:spacing w:line="520" w:lineRule="exact"/>
        <w:ind w:firstLineChars="200" w:firstLine="560"/>
        <w:rPr>
          <w:rFonts w:ascii="仿宋_GB2312" w:eastAsia="仿宋_GB2312" w:hAnsi="仿宋_GB2312" w:cs="仿宋_GB2312"/>
          <w:bCs/>
          <w:kern w:val="0"/>
          <w:sz w:val="28"/>
          <w:szCs w:val="28"/>
        </w:rPr>
      </w:pPr>
      <w:r>
        <w:rPr>
          <w:rFonts w:ascii="仿宋_GB2312" w:eastAsia="仿宋_GB2312" w:hAnsi="仿宋_GB2312" w:cs="仿宋_GB2312" w:hint="eastAsia"/>
          <w:bCs/>
          <w:kern w:val="0"/>
          <w:sz w:val="28"/>
          <w:szCs w:val="28"/>
        </w:rPr>
        <w:t>4.</w:t>
      </w:r>
      <w:r w:rsidRPr="00CA507D">
        <w:rPr>
          <w:rFonts w:ascii="仿宋_GB2312" w:eastAsia="仿宋_GB2312" w:hAnsi="仿宋_GB2312" w:cs="仿宋_GB2312" w:hint="eastAsia"/>
          <w:bCs/>
          <w:kern w:val="0"/>
          <w:sz w:val="28"/>
          <w:szCs w:val="28"/>
        </w:rPr>
        <w:t>各参赛队每一位成员如出现发热、咳嗽等症状不得参与本次大赛的任何活动，报到时必须出示甘肃省出行健康码。</w:t>
      </w:r>
    </w:p>
    <w:p w14:paraId="7364806A" w14:textId="77777777" w:rsidR="003A5A4C" w:rsidRDefault="003A5A4C" w:rsidP="003A5A4C">
      <w:pPr>
        <w:autoSpaceDE w:val="0"/>
        <w:autoSpaceDN w:val="0"/>
        <w:adjustRightInd w:val="0"/>
        <w:snapToGrid w:val="0"/>
        <w:spacing w:line="520" w:lineRule="exact"/>
        <w:ind w:firstLineChars="200" w:firstLine="560"/>
        <w:rPr>
          <w:rFonts w:ascii="仿宋_GB2312" w:eastAsia="仿宋_GB2312" w:hAnsi="仿宋_GB2312" w:cs="仿宋_GB2312"/>
          <w:bCs/>
          <w:kern w:val="0"/>
          <w:sz w:val="28"/>
          <w:szCs w:val="28"/>
        </w:rPr>
      </w:pPr>
      <w:r>
        <w:rPr>
          <w:rFonts w:ascii="仿宋_GB2312" w:eastAsia="仿宋_GB2312" w:hAnsi="仿宋_GB2312" w:cs="仿宋_GB2312" w:hint="eastAsia"/>
          <w:bCs/>
          <w:kern w:val="0"/>
          <w:sz w:val="28"/>
          <w:szCs w:val="28"/>
        </w:rPr>
        <w:t>5.</w:t>
      </w:r>
      <w:r w:rsidRPr="00CA507D">
        <w:rPr>
          <w:rFonts w:ascii="仿宋_GB2312" w:eastAsia="仿宋_GB2312" w:hAnsi="仿宋_GB2312" w:cs="仿宋_GB2312" w:hint="eastAsia"/>
          <w:bCs/>
          <w:kern w:val="0"/>
          <w:sz w:val="28"/>
          <w:szCs w:val="28"/>
        </w:rPr>
        <w:t>由于是疫情防控，2020年大赛不再组织观摩</w:t>
      </w:r>
      <w:r>
        <w:rPr>
          <w:rFonts w:ascii="仿宋_GB2312" w:eastAsia="仿宋_GB2312" w:hAnsi="仿宋_GB2312" w:cs="仿宋_GB2312" w:hint="eastAsia"/>
          <w:bCs/>
          <w:kern w:val="0"/>
          <w:sz w:val="28"/>
          <w:szCs w:val="28"/>
        </w:rPr>
        <w:t>。</w:t>
      </w:r>
    </w:p>
    <w:p w14:paraId="719F5D9D" w14:textId="77777777" w:rsidR="005F55A4" w:rsidRDefault="003A5A4C" w:rsidP="003A5A4C">
      <w:pPr>
        <w:spacing w:line="560" w:lineRule="exact"/>
        <w:ind w:firstLineChars="200" w:firstLine="560"/>
        <w:rPr>
          <w:rFonts w:ascii="仿宋" w:eastAsia="仿宋" w:hAnsi="仿宋" w:cs="仿宋"/>
          <w:sz w:val="28"/>
          <w:szCs w:val="28"/>
        </w:rPr>
      </w:pPr>
      <w:r>
        <w:rPr>
          <w:rFonts w:ascii="仿宋_GB2312" w:eastAsia="仿宋_GB2312" w:hAnsi="仿宋_GB2312" w:cs="仿宋_GB2312" w:hint="eastAsia"/>
          <w:kern w:val="0"/>
          <w:sz w:val="28"/>
          <w:szCs w:val="28"/>
        </w:rPr>
        <w:t>6.</w:t>
      </w:r>
      <w:r w:rsidRPr="00CA507D">
        <w:rPr>
          <w:rFonts w:ascii="仿宋_GB2312" w:eastAsia="仿宋_GB2312" w:hAnsi="仿宋_GB2312" w:cs="仿宋_GB2312" w:hint="eastAsia"/>
          <w:kern w:val="0"/>
          <w:sz w:val="28"/>
          <w:szCs w:val="28"/>
        </w:rPr>
        <w:t>抽签由赛场工作人员主持，进入抽签现场抽签时必须佩戴口罩，排队间隔距离1米以上</w:t>
      </w:r>
      <w:r>
        <w:rPr>
          <w:rFonts w:ascii="仿宋_GB2312" w:eastAsia="仿宋_GB2312" w:hAnsi="仿宋_GB2312" w:cs="仿宋_GB2312" w:hint="eastAsia"/>
          <w:kern w:val="0"/>
          <w:sz w:val="28"/>
          <w:szCs w:val="28"/>
        </w:rPr>
        <w:t>。</w:t>
      </w:r>
    </w:p>
    <w:p w14:paraId="09D73AA9" w14:textId="77777777" w:rsidR="005F55A4" w:rsidRDefault="005F55A4">
      <w:pPr>
        <w:spacing w:line="560" w:lineRule="exact"/>
        <w:ind w:firstLineChars="200" w:firstLine="560"/>
        <w:rPr>
          <w:rFonts w:ascii="仿宋" w:eastAsia="仿宋" w:hAnsi="仿宋" w:cs="仿宋"/>
          <w:sz w:val="28"/>
          <w:szCs w:val="28"/>
        </w:rPr>
      </w:pPr>
    </w:p>
    <w:p w14:paraId="20F22B28" w14:textId="77777777" w:rsidR="005F55A4" w:rsidRDefault="005F55A4">
      <w:pPr>
        <w:spacing w:line="560" w:lineRule="exact"/>
        <w:ind w:firstLineChars="200" w:firstLine="560"/>
        <w:rPr>
          <w:rFonts w:ascii="仿宋" w:eastAsia="仿宋" w:hAnsi="仿宋" w:cs="仿宋"/>
          <w:sz w:val="28"/>
          <w:szCs w:val="28"/>
        </w:rPr>
      </w:pPr>
    </w:p>
    <w:p w14:paraId="056E5522" w14:textId="77777777" w:rsidR="005F55A4" w:rsidRDefault="005F55A4">
      <w:pPr>
        <w:spacing w:line="560" w:lineRule="exact"/>
        <w:ind w:firstLineChars="200" w:firstLine="560"/>
        <w:rPr>
          <w:rFonts w:ascii="仿宋" w:eastAsia="仿宋" w:hAnsi="仿宋" w:cs="仿宋"/>
          <w:sz w:val="28"/>
          <w:szCs w:val="28"/>
        </w:rPr>
      </w:pPr>
    </w:p>
    <w:p w14:paraId="74C4A448" w14:textId="77777777" w:rsidR="005F55A4" w:rsidRDefault="005F55A4">
      <w:pPr>
        <w:spacing w:line="560" w:lineRule="exact"/>
        <w:ind w:firstLineChars="200" w:firstLine="560"/>
        <w:rPr>
          <w:rFonts w:ascii="仿宋" w:eastAsia="仿宋" w:hAnsi="仿宋" w:cs="仿宋"/>
          <w:sz w:val="28"/>
          <w:szCs w:val="28"/>
        </w:rPr>
      </w:pPr>
    </w:p>
    <w:p w14:paraId="36DF616E" w14:textId="77777777" w:rsidR="005F55A4" w:rsidRDefault="005F55A4">
      <w:pPr>
        <w:spacing w:line="560" w:lineRule="exact"/>
        <w:ind w:firstLineChars="200" w:firstLine="560"/>
        <w:rPr>
          <w:rFonts w:ascii="仿宋" w:eastAsia="仿宋" w:hAnsi="仿宋" w:cs="仿宋"/>
          <w:sz w:val="28"/>
          <w:szCs w:val="28"/>
        </w:rPr>
      </w:pPr>
    </w:p>
    <w:p w14:paraId="32A99BCB" w14:textId="77777777" w:rsidR="005F55A4" w:rsidRDefault="001375DA" w:rsidP="00242F05">
      <w:pPr>
        <w:snapToGrid w:val="0"/>
        <w:spacing w:beforeLines="50" w:before="156" w:line="240" w:lineRule="atLeast"/>
        <w:jc w:val="center"/>
        <w:rPr>
          <w:rFonts w:ascii="黑体" w:eastAsia="黑体" w:hAnsi="黑体" w:cs="Arial"/>
          <w:b/>
          <w:color w:val="000000"/>
          <w:sz w:val="52"/>
          <w:szCs w:val="52"/>
        </w:rPr>
      </w:pPr>
      <w:r>
        <w:rPr>
          <w:rFonts w:ascii="仿宋" w:eastAsia="仿宋" w:hAnsi="仿宋" w:cs="仿宋" w:hint="eastAsia"/>
          <w:sz w:val="28"/>
          <w:szCs w:val="28"/>
        </w:rPr>
        <w:br w:type="page"/>
      </w:r>
      <w:r>
        <w:rPr>
          <w:rFonts w:ascii="黑体" w:eastAsia="黑体" w:hAnsi="黑体" w:cs="Arial" w:hint="eastAsia"/>
          <w:b/>
          <w:color w:val="000000"/>
          <w:sz w:val="52"/>
          <w:szCs w:val="52"/>
        </w:rPr>
        <w:lastRenderedPageBreak/>
        <w:t>2020年甘肃省中等职业学校</w:t>
      </w:r>
    </w:p>
    <w:p w14:paraId="2FCA84A0" w14:textId="77777777" w:rsidR="005F55A4" w:rsidRDefault="001375DA" w:rsidP="00242F05">
      <w:pPr>
        <w:snapToGrid w:val="0"/>
        <w:spacing w:beforeLines="50" w:before="156" w:line="240" w:lineRule="atLeast"/>
        <w:jc w:val="center"/>
        <w:rPr>
          <w:rFonts w:ascii="黑体" w:eastAsia="黑体" w:hAnsi="黑体" w:cs="Arial"/>
          <w:b/>
          <w:color w:val="000000"/>
          <w:sz w:val="52"/>
          <w:szCs w:val="52"/>
        </w:rPr>
      </w:pPr>
      <w:r>
        <w:rPr>
          <w:rFonts w:ascii="黑体" w:eastAsia="黑体" w:hAnsi="黑体" w:cs="Arial" w:hint="eastAsia"/>
          <w:b/>
          <w:color w:val="000000"/>
          <w:sz w:val="52"/>
          <w:szCs w:val="52"/>
        </w:rPr>
        <w:t>《机电一体化设备组装与调试》项目竞赛样卷</w:t>
      </w:r>
    </w:p>
    <w:p w14:paraId="074ECBB7" w14:textId="77777777" w:rsidR="005F55A4" w:rsidRDefault="005F55A4">
      <w:pPr>
        <w:rPr>
          <w:rFonts w:ascii="宋体" w:hAnsi="宋体"/>
          <w:sz w:val="56"/>
        </w:rPr>
      </w:pPr>
    </w:p>
    <w:p w14:paraId="74E9D9EF" w14:textId="77777777" w:rsidR="005F55A4" w:rsidRDefault="001375DA">
      <w:pPr>
        <w:jc w:val="center"/>
        <w:rPr>
          <w:rFonts w:ascii="楷体" w:eastAsia="楷体" w:hAnsi="楷体"/>
          <w:b/>
          <w:sz w:val="52"/>
          <w:szCs w:val="52"/>
        </w:rPr>
      </w:pPr>
      <w:r>
        <w:rPr>
          <w:rFonts w:ascii="楷体" w:eastAsia="楷体" w:hAnsi="楷体" w:hint="eastAsia"/>
          <w:b/>
          <w:sz w:val="52"/>
          <w:szCs w:val="52"/>
        </w:rPr>
        <w:t>××智能生产设备组装与调试</w:t>
      </w:r>
    </w:p>
    <w:p w14:paraId="4A5A9757" w14:textId="77777777" w:rsidR="005F55A4" w:rsidRDefault="001375DA">
      <w:pPr>
        <w:spacing w:line="240" w:lineRule="atLeast"/>
        <w:jc w:val="center"/>
        <w:rPr>
          <w:rFonts w:ascii="黑体" w:eastAsia="黑体" w:hAnsi="黑体"/>
          <w:b/>
          <w:i/>
          <w:sz w:val="72"/>
          <w:szCs w:val="84"/>
        </w:rPr>
      </w:pPr>
      <w:r>
        <w:rPr>
          <w:rFonts w:ascii="黑体" w:eastAsia="黑体" w:hAnsi="黑体" w:hint="eastAsia"/>
          <w:b/>
          <w:i/>
          <w:sz w:val="72"/>
          <w:szCs w:val="84"/>
        </w:rPr>
        <w:t>工</w:t>
      </w:r>
    </w:p>
    <w:p w14:paraId="106CC5A4" w14:textId="77777777" w:rsidR="005F55A4" w:rsidRDefault="005F55A4">
      <w:pPr>
        <w:spacing w:line="240" w:lineRule="atLeast"/>
        <w:jc w:val="center"/>
        <w:rPr>
          <w:rFonts w:ascii="黑体" w:eastAsia="黑体" w:hAnsi="黑体"/>
          <w:b/>
          <w:i/>
          <w:sz w:val="13"/>
          <w:szCs w:val="15"/>
        </w:rPr>
      </w:pPr>
    </w:p>
    <w:p w14:paraId="37E6E0AC" w14:textId="77777777" w:rsidR="005F55A4" w:rsidRDefault="001375DA">
      <w:pPr>
        <w:spacing w:line="240" w:lineRule="atLeast"/>
        <w:jc w:val="center"/>
        <w:rPr>
          <w:rFonts w:ascii="黑体" w:eastAsia="黑体" w:hAnsi="黑体"/>
          <w:b/>
          <w:i/>
          <w:sz w:val="72"/>
          <w:szCs w:val="84"/>
        </w:rPr>
      </w:pPr>
      <w:r>
        <w:rPr>
          <w:rFonts w:ascii="黑体" w:eastAsia="黑体" w:hAnsi="黑体" w:hint="eastAsia"/>
          <w:b/>
          <w:i/>
          <w:sz w:val="72"/>
          <w:szCs w:val="84"/>
        </w:rPr>
        <w:t>作</w:t>
      </w:r>
    </w:p>
    <w:p w14:paraId="2F45F3E3" w14:textId="77777777" w:rsidR="005F55A4" w:rsidRDefault="005F55A4">
      <w:pPr>
        <w:spacing w:line="240" w:lineRule="atLeast"/>
        <w:jc w:val="center"/>
        <w:rPr>
          <w:rFonts w:ascii="黑体" w:eastAsia="黑体" w:hAnsi="黑体"/>
          <w:b/>
          <w:i/>
          <w:sz w:val="13"/>
          <w:szCs w:val="15"/>
        </w:rPr>
      </w:pPr>
    </w:p>
    <w:p w14:paraId="29AA174B" w14:textId="77777777" w:rsidR="005F55A4" w:rsidRDefault="001375DA">
      <w:pPr>
        <w:spacing w:line="240" w:lineRule="atLeast"/>
        <w:jc w:val="center"/>
        <w:rPr>
          <w:rFonts w:ascii="黑体" w:eastAsia="黑体" w:hAnsi="黑体"/>
          <w:b/>
          <w:i/>
          <w:sz w:val="72"/>
          <w:szCs w:val="84"/>
        </w:rPr>
      </w:pPr>
      <w:r>
        <w:rPr>
          <w:rFonts w:ascii="黑体" w:eastAsia="黑体" w:hAnsi="黑体" w:hint="eastAsia"/>
          <w:b/>
          <w:i/>
          <w:sz w:val="72"/>
          <w:szCs w:val="84"/>
        </w:rPr>
        <w:t>任</w:t>
      </w:r>
    </w:p>
    <w:p w14:paraId="7D4C6B30" w14:textId="77777777" w:rsidR="005F55A4" w:rsidRDefault="005F55A4">
      <w:pPr>
        <w:spacing w:line="240" w:lineRule="atLeast"/>
        <w:jc w:val="center"/>
        <w:rPr>
          <w:rFonts w:ascii="黑体" w:eastAsia="黑体" w:hAnsi="黑体"/>
          <w:b/>
          <w:i/>
          <w:sz w:val="13"/>
          <w:szCs w:val="15"/>
        </w:rPr>
      </w:pPr>
    </w:p>
    <w:p w14:paraId="77B9138F" w14:textId="77777777" w:rsidR="005F55A4" w:rsidRDefault="001375DA">
      <w:pPr>
        <w:spacing w:line="240" w:lineRule="atLeast"/>
        <w:jc w:val="center"/>
        <w:rPr>
          <w:rFonts w:ascii="黑体" w:eastAsia="黑体" w:hAnsi="黑体"/>
          <w:b/>
          <w:i/>
          <w:sz w:val="72"/>
          <w:szCs w:val="84"/>
        </w:rPr>
      </w:pPr>
      <w:r>
        <w:rPr>
          <w:rFonts w:ascii="黑体" w:eastAsia="黑体" w:hAnsi="黑体" w:hint="eastAsia"/>
          <w:b/>
          <w:i/>
          <w:sz w:val="72"/>
          <w:szCs w:val="84"/>
        </w:rPr>
        <w:t>务</w:t>
      </w:r>
    </w:p>
    <w:p w14:paraId="1230505C" w14:textId="77777777" w:rsidR="005F55A4" w:rsidRDefault="005F55A4">
      <w:pPr>
        <w:spacing w:line="240" w:lineRule="atLeast"/>
        <w:jc w:val="center"/>
        <w:rPr>
          <w:rFonts w:ascii="黑体" w:eastAsia="黑体" w:hAnsi="黑体"/>
          <w:b/>
          <w:i/>
          <w:sz w:val="13"/>
          <w:szCs w:val="15"/>
        </w:rPr>
      </w:pPr>
    </w:p>
    <w:p w14:paraId="62879331" w14:textId="77777777" w:rsidR="005F55A4" w:rsidRDefault="001375DA">
      <w:pPr>
        <w:spacing w:line="240" w:lineRule="atLeast"/>
        <w:jc w:val="center"/>
        <w:rPr>
          <w:rFonts w:ascii="黑体" w:eastAsia="黑体" w:hAnsi="黑体"/>
          <w:b/>
          <w:i/>
          <w:sz w:val="72"/>
          <w:szCs w:val="84"/>
        </w:rPr>
      </w:pPr>
      <w:r>
        <w:rPr>
          <w:rFonts w:ascii="黑体" w:eastAsia="黑体" w:hAnsi="黑体" w:hint="eastAsia"/>
          <w:b/>
          <w:i/>
          <w:sz w:val="72"/>
          <w:szCs w:val="84"/>
        </w:rPr>
        <w:t>书</w:t>
      </w:r>
    </w:p>
    <w:p w14:paraId="06269A5E" w14:textId="77777777" w:rsidR="005F55A4" w:rsidRDefault="005F55A4">
      <w:pPr>
        <w:jc w:val="center"/>
        <w:rPr>
          <w:rFonts w:eastAsia="楷体" w:hAnsi="楷体"/>
          <w:b/>
          <w:sz w:val="48"/>
          <w:szCs w:val="48"/>
        </w:rPr>
      </w:pPr>
    </w:p>
    <w:p w14:paraId="11FCBA47" w14:textId="77777777" w:rsidR="005F55A4" w:rsidRDefault="005F55A4">
      <w:pPr>
        <w:adjustRightInd w:val="0"/>
        <w:snapToGrid w:val="0"/>
        <w:spacing w:line="360" w:lineRule="auto"/>
        <w:rPr>
          <w:rFonts w:eastAsia="楷体"/>
          <w:b/>
          <w:sz w:val="48"/>
          <w:szCs w:val="48"/>
        </w:rPr>
      </w:pPr>
    </w:p>
    <w:p w14:paraId="2782FD20" w14:textId="77777777" w:rsidR="005F55A4" w:rsidRDefault="005F55A4">
      <w:pPr>
        <w:adjustRightInd w:val="0"/>
        <w:snapToGrid w:val="0"/>
        <w:spacing w:line="360" w:lineRule="auto"/>
        <w:rPr>
          <w:rFonts w:ascii="宋体" w:hAnsi="宋体"/>
          <w:b/>
          <w:sz w:val="24"/>
        </w:rPr>
      </w:pPr>
    </w:p>
    <w:p w14:paraId="67358B77" w14:textId="77777777" w:rsidR="005F55A4" w:rsidRDefault="005F55A4">
      <w:pPr>
        <w:adjustRightInd w:val="0"/>
        <w:snapToGrid w:val="0"/>
        <w:spacing w:line="360" w:lineRule="auto"/>
        <w:rPr>
          <w:rFonts w:ascii="宋体" w:hAnsi="宋体"/>
          <w:b/>
          <w:sz w:val="24"/>
        </w:rPr>
      </w:pPr>
    </w:p>
    <w:p w14:paraId="0C344214" w14:textId="77777777" w:rsidR="005F55A4" w:rsidRDefault="005F55A4">
      <w:pPr>
        <w:adjustRightInd w:val="0"/>
        <w:snapToGrid w:val="0"/>
        <w:spacing w:line="360" w:lineRule="auto"/>
        <w:rPr>
          <w:rFonts w:ascii="宋体" w:hAnsi="宋体"/>
          <w:b/>
          <w:sz w:val="24"/>
        </w:rPr>
      </w:pPr>
    </w:p>
    <w:p w14:paraId="4BD7B7AE" w14:textId="77777777" w:rsidR="005F55A4" w:rsidRDefault="005F55A4">
      <w:pPr>
        <w:adjustRightInd w:val="0"/>
        <w:snapToGrid w:val="0"/>
        <w:spacing w:line="360" w:lineRule="auto"/>
        <w:rPr>
          <w:rFonts w:ascii="宋体" w:hAnsi="宋体"/>
          <w:b/>
          <w:sz w:val="24"/>
        </w:rPr>
      </w:pPr>
    </w:p>
    <w:p w14:paraId="2DAE73D1" w14:textId="77777777" w:rsidR="005F55A4" w:rsidRDefault="005F55A4">
      <w:pPr>
        <w:adjustRightInd w:val="0"/>
        <w:snapToGrid w:val="0"/>
        <w:spacing w:line="360" w:lineRule="auto"/>
        <w:rPr>
          <w:rFonts w:ascii="宋体" w:hAnsi="宋体"/>
          <w:b/>
          <w:sz w:val="24"/>
        </w:rPr>
      </w:pPr>
    </w:p>
    <w:p w14:paraId="189DD818" w14:textId="77777777" w:rsidR="005F55A4" w:rsidRDefault="001375DA">
      <w:pPr>
        <w:numPr>
          <w:ilvl w:val="0"/>
          <w:numId w:val="1"/>
        </w:numPr>
        <w:spacing w:line="360" w:lineRule="auto"/>
        <w:outlineLvl w:val="0"/>
        <w:rPr>
          <w:rFonts w:ascii="黑体" w:eastAsia="黑体" w:hAnsi="黑体"/>
          <w:b/>
          <w:sz w:val="32"/>
          <w:szCs w:val="32"/>
          <w:shd w:val="pct10" w:color="auto" w:fill="FFFFFF"/>
        </w:rPr>
      </w:pPr>
      <w:r>
        <w:rPr>
          <w:rFonts w:ascii="黑体" w:eastAsia="黑体" w:hAnsi="黑体"/>
          <w:b/>
          <w:sz w:val="32"/>
          <w:szCs w:val="32"/>
          <w:shd w:val="pct10" w:color="auto" w:fill="FFFFFF"/>
        </w:rPr>
        <w:lastRenderedPageBreak/>
        <w:t xml:space="preserve">工作任务与要求 </w:t>
      </w:r>
    </w:p>
    <w:p w14:paraId="7A77C8E9" w14:textId="77777777" w:rsidR="005F55A4" w:rsidRDefault="001375DA">
      <w:pPr>
        <w:spacing w:line="360" w:lineRule="auto"/>
        <w:ind w:leftChars="-11" w:left="-1" w:hangingChars="7" w:hanging="22"/>
        <w:rPr>
          <w:rFonts w:ascii="黑体" w:eastAsia="黑体" w:hAnsi="黑体"/>
          <w:b/>
          <w:sz w:val="32"/>
          <w:szCs w:val="32"/>
          <w:shd w:val="pct10" w:color="auto" w:fill="FFFFFF"/>
        </w:rPr>
      </w:pPr>
      <w:r>
        <w:rPr>
          <w:rFonts w:ascii="黑体" w:eastAsia="黑体" w:hint="eastAsia"/>
          <w:i/>
          <w:sz w:val="32"/>
          <w:shd w:val="pct10" w:color="auto" w:fill="FFFFFF"/>
        </w:rPr>
        <w:t>请你在4h内，按要求完成下列工作任务</w:t>
      </w:r>
    </w:p>
    <w:p w14:paraId="60639BB0" w14:textId="77777777" w:rsidR="005F55A4" w:rsidRDefault="001375DA">
      <w:pPr>
        <w:spacing w:line="360" w:lineRule="auto"/>
        <w:ind w:firstLineChars="200" w:firstLine="482"/>
        <w:rPr>
          <w:rFonts w:ascii="仿宋" w:eastAsia="仿宋" w:hAnsi="仿宋"/>
          <w:b/>
          <w:sz w:val="24"/>
          <w:szCs w:val="24"/>
        </w:rPr>
      </w:pPr>
      <w:r>
        <w:rPr>
          <w:rFonts w:ascii="仿宋" w:eastAsia="仿宋" w:hAnsi="仿宋" w:hint="eastAsia"/>
          <w:b/>
          <w:sz w:val="24"/>
          <w:szCs w:val="24"/>
        </w:rPr>
        <w:t>1</w:t>
      </w:r>
      <w:r>
        <w:rPr>
          <w:rFonts w:ascii="仿宋" w:eastAsia="仿宋" w:hAnsi="仿宋"/>
          <w:b/>
          <w:sz w:val="24"/>
          <w:szCs w:val="24"/>
        </w:rPr>
        <w:t>、按《工件处理设备组装图》（图号01）组装工件处理设备，并满足图纸提出的技术要求。</w:t>
      </w:r>
    </w:p>
    <w:p w14:paraId="68589151" w14:textId="77777777" w:rsidR="005F55A4" w:rsidRDefault="001375DA">
      <w:pPr>
        <w:spacing w:line="360" w:lineRule="auto"/>
        <w:ind w:firstLineChars="200" w:firstLine="482"/>
        <w:rPr>
          <w:rFonts w:ascii="仿宋" w:eastAsia="仿宋" w:hAnsi="仿宋"/>
          <w:b/>
          <w:sz w:val="24"/>
          <w:szCs w:val="24"/>
        </w:rPr>
      </w:pPr>
      <w:r>
        <w:rPr>
          <w:rFonts w:ascii="仿宋" w:eastAsia="仿宋" w:hAnsi="仿宋" w:hint="eastAsia"/>
          <w:b/>
          <w:sz w:val="24"/>
          <w:szCs w:val="24"/>
        </w:rPr>
        <w:t>2</w:t>
      </w:r>
      <w:r>
        <w:rPr>
          <w:rFonts w:ascii="仿宋" w:eastAsia="仿宋" w:hAnsi="仿宋"/>
          <w:b/>
          <w:sz w:val="24"/>
          <w:szCs w:val="24"/>
        </w:rPr>
        <w:t>、</w:t>
      </w:r>
      <w:r>
        <w:rPr>
          <w:rFonts w:eastAsia="仿宋_GB2312"/>
          <w:b/>
          <w:sz w:val="24"/>
          <w:szCs w:val="24"/>
        </w:rPr>
        <w:t>根据</w:t>
      </w:r>
      <w:r>
        <w:rPr>
          <w:rFonts w:eastAsia="仿宋_GB2312" w:hint="eastAsia"/>
          <w:b/>
          <w:sz w:val="24"/>
          <w:szCs w:val="24"/>
        </w:rPr>
        <w:t>任务书要求，在</w:t>
      </w:r>
      <w:r>
        <w:rPr>
          <w:rFonts w:eastAsia="仿宋_GB2312"/>
          <w:b/>
          <w:sz w:val="24"/>
          <w:szCs w:val="24"/>
        </w:rPr>
        <w:t>赛场提供的图纸（图号</w:t>
      </w:r>
      <w:r>
        <w:rPr>
          <w:rFonts w:eastAsia="仿宋_GB2312"/>
          <w:b/>
          <w:sz w:val="24"/>
          <w:szCs w:val="24"/>
        </w:rPr>
        <w:t>0</w:t>
      </w:r>
      <w:r>
        <w:rPr>
          <w:rFonts w:eastAsia="仿宋_GB2312" w:hint="eastAsia"/>
          <w:b/>
          <w:sz w:val="24"/>
          <w:szCs w:val="24"/>
        </w:rPr>
        <w:t>2</w:t>
      </w:r>
      <w:r>
        <w:rPr>
          <w:rFonts w:eastAsia="仿宋_GB2312"/>
          <w:b/>
          <w:sz w:val="24"/>
          <w:szCs w:val="24"/>
        </w:rPr>
        <w:t>）</w:t>
      </w:r>
      <w:r>
        <w:rPr>
          <w:rFonts w:eastAsia="仿宋_GB2312" w:hint="eastAsia"/>
          <w:b/>
          <w:sz w:val="24"/>
          <w:szCs w:val="24"/>
        </w:rPr>
        <w:t>上画出</w:t>
      </w:r>
      <w:r>
        <w:rPr>
          <w:rFonts w:eastAsia="仿宋_GB2312"/>
          <w:b/>
          <w:sz w:val="24"/>
          <w:szCs w:val="24"/>
        </w:rPr>
        <w:t>PLC</w:t>
      </w:r>
      <w:r>
        <w:rPr>
          <w:rFonts w:eastAsia="仿宋_GB2312"/>
          <w:b/>
          <w:sz w:val="24"/>
          <w:szCs w:val="24"/>
        </w:rPr>
        <w:t>输入输出端子（</w:t>
      </w:r>
      <w:r>
        <w:rPr>
          <w:rFonts w:eastAsia="仿宋_GB2312"/>
          <w:b/>
          <w:sz w:val="24"/>
          <w:szCs w:val="24"/>
        </w:rPr>
        <w:t>I/O</w:t>
      </w:r>
      <w:r>
        <w:rPr>
          <w:rFonts w:eastAsia="仿宋_GB2312"/>
          <w:b/>
          <w:sz w:val="24"/>
          <w:szCs w:val="24"/>
        </w:rPr>
        <w:t>）分配</w:t>
      </w:r>
      <w:r>
        <w:rPr>
          <w:rFonts w:eastAsia="仿宋_GB2312" w:hint="eastAsia"/>
          <w:b/>
          <w:sz w:val="24"/>
          <w:szCs w:val="24"/>
        </w:rPr>
        <w:t>表和</w:t>
      </w:r>
      <w:r>
        <w:rPr>
          <w:rFonts w:ascii="仿宋" w:eastAsia="仿宋" w:hAnsi="仿宋"/>
          <w:b/>
          <w:sz w:val="24"/>
          <w:szCs w:val="24"/>
        </w:rPr>
        <w:t>《工件处理设备电气原理图》</w:t>
      </w:r>
      <w:r>
        <w:rPr>
          <w:rFonts w:eastAsia="仿宋_GB2312"/>
          <w:b/>
          <w:sz w:val="24"/>
          <w:szCs w:val="24"/>
        </w:rPr>
        <w:t>并连接电路。</w:t>
      </w:r>
      <w:r>
        <w:rPr>
          <w:rFonts w:ascii="仿宋" w:eastAsia="仿宋" w:hAnsi="仿宋" w:hint="eastAsia"/>
          <w:b/>
          <w:sz w:val="24"/>
          <w:szCs w:val="24"/>
        </w:rPr>
        <w:t>选手</w:t>
      </w:r>
      <w:r>
        <w:rPr>
          <w:rFonts w:ascii="仿宋" w:eastAsia="仿宋" w:hAnsi="仿宋"/>
          <w:b/>
          <w:sz w:val="24"/>
          <w:szCs w:val="24"/>
        </w:rPr>
        <w:t>连接的电路应符合工艺规范要求</w:t>
      </w:r>
      <w:r>
        <w:rPr>
          <w:rFonts w:ascii="仿宋" w:eastAsia="仿宋" w:hAnsi="仿宋" w:hint="eastAsia"/>
          <w:b/>
          <w:sz w:val="24"/>
          <w:szCs w:val="24"/>
        </w:rPr>
        <w:t>，电气原理图选手自己绘制</w:t>
      </w:r>
      <w:r>
        <w:rPr>
          <w:rFonts w:ascii="仿宋" w:eastAsia="仿宋" w:hAnsi="仿宋"/>
          <w:b/>
          <w:sz w:val="24"/>
          <w:szCs w:val="24"/>
        </w:rPr>
        <w:t>。</w:t>
      </w:r>
      <w:r>
        <w:rPr>
          <w:rFonts w:eastAsia="仿宋_GB2312"/>
          <w:b/>
          <w:sz w:val="24"/>
          <w:szCs w:val="24"/>
        </w:rPr>
        <w:t>你画的电气原理图和连接的电路应符合下列要求：</w:t>
      </w:r>
    </w:p>
    <w:p w14:paraId="28CBBD39" w14:textId="77777777" w:rsidR="005F55A4" w:rsidRDefault="001375DA">
      <w:pPr>
        <w:spacing w:line="360" w:lineRule="auto"/>
        <w:ind w:firstLineChars="200" w:firstLine="480"/>
        <w:jc w:val="left"/>
        <w:rPr>
          <w:rFonts w:eastAsia="仿宋_GB2312"/>
          <w:sz w:val="24"/>
          <w:szCs w:val="24"/>
        </w:rPr>
      </w:pPr>
      <w:r>
        <w:rPr>
          <w:rFonts w:eastAsia="仿宋_GB2312"/>
          <w:sz w:val="24"/>
          <w:szCs w:val="24"/>
        </w:rPr>
        <w:t xml:space="preserve">1. </w:t>
      </w:r>
      <w:r>
        <w:rPr>
          <w:rFonts w:eastAsia="仿宋_GB2312"/>
          <w:sz w:val="24"/>
          <w:szCs w:val="24"/>
        </w:rPr>
        <w:t>电气原理图按要求绘制</w:t>
      </w:r>
      <w:r>
        <w:rPr>
          <w:rFonts w:eastAsia="仿宋_GB2312" w:hint="eastAsia"/>
          <w:sz w:val="24"/>
          <w:szCs w:val="24"/>
        </w:rPr>
        <w:t>，图形符号规范，布局合理，书写工整，图面整洁</w:t>
      </w:r>
      <w:r>
        <w:rPr>
          <w:rFonts w:eastAsia="仿宋_GB2312"/>
          <w:color w:val="000000"/>
          <w:kern w:val="0"/>
          <w:sz w:val="24"/>
          <w:szCs w:val="24"/>
        </w:rPr>
        <w:t>。</w:t>
      </w:r>
    </w:p>
    <w:p w14:paraId="2B2703A8" w14:textId="77777777" w:rsidR="005F55A4" w:rsidRDefault="001375DA">
      <w:pPr>
        <w:spacing w:line="360" w:lineRule="auto"/>
        <w:ind w:firstLineChars="200" w:firstLine="480"/>
        <w:jc w:val="left"/>
        <w:rPr>
          <w:rFonts w:eastAsia="仿宋_GB2312"/>
          <w:sz w:val="24"/>
          <w:szCs w:val="24"/>
        </w:rPr>
      </w:pPr>
      <w:r>
        <w:rPr>
          <w:rFonts w:eastAsia="仿宋_GB2312"/>
          <w:sz w:val="24"/>
          <w:szCs w:val="24"/>
        </w:rPr>
        <w:t xml:space="preserve">2. </w:t>
      </w:r>
      <w:r>
        <w:rPr>
          <w:rFonts w:eastAsia="仿宋_GB2312" w:hint="eastAsia"/>
          <w:sz w:val="24"/>
          <w:szCs w:val="24"/>
        </w:rPr>
        <w:t>带输送机的三相</w:t>
      </w:r>
      <w:r>
        <w:rPr>
          <w:rFonts w:eastAsia="仿宋_GB2312"/>
          <w:sz w:val="24"/>
          <w:szCs w:val="24"/>
        </w:rPr>
        <w:t>交流电</w:t>
      </w:r>
      <w:r>
        <w:rPr>
          <w:rFonts w:eastAsia="仿宋_GB2312" w:hint="eastAsia"/>
          <w:sz w:val="24"/>
          <w:szCs w:val="24"/>
        </w:rPr>
        <w:t>动</w:t>
      </w:r>
      <w:r>
        <w:rPr>
          <w:rFonts w:eastAsia="仿宋_GB2312"/>
          <w:sz w:val="24"/>
          <w:szCs w:val="24"/>
        </w:rPr>
        <w:t>机</w:t>
      </w:r>
      <w:r>
        <w:rPr>
          <w:rFonts w:eastAsia="仿宋_GB2312" w:hint="eastAsia"/>
          <w:sz w:val="24"/>
          <w:szCs w:val="24"/>
        </w:rPr>
        <w:t>（以下简称三相电动机）的</w:t>
      </w:r>
      <w:r>
        <w:rPr>
          <w:rFonts w:eastAsia="仿宋_GB2312"/>
          <w:sz w:val="24"/>
          <w:szCs w:val="24"/>
        </w:rPr>
        <w:t>金属外壳与变频器的接地</w:t>
      </w:r>
      <w:r>
        <w:rPr>
          <w:rFonts w:eastAsia="仿宋_GB2312" w:hint="eastAsia"/>
          <w:sz w:val="24"/>
          <w:szCs w:val="24"/>
        </w:rPr>
        <w:t>端子</w:t>
      </w:r>
      <w:r>
        <w:rPr>
          <w:rFonts w:eastAsia="仿宋_GB2312"/>
          <w:sz w:val="24"/>
          <w:szCs w:val="24"/>
        </w:rPr>
        <w:t>必须可靠接地。</w:t>
      </w:r>
    </w:p>
    <w:p w14:paraId="12C4169B" w14:textId="77777777" w:rsidR="005F55A4" w:rsidRDefault="001375DA">
      <w:pPr>
        <w:spacing w:line="360" w:lineRule="auto"/>
        <w:ind w:firstLineChars="200" w:firstLine="480"/>
        <w:jc w:val="left"/>
        <w:rPr>
          <w:rFonts w:ascii="仿宋" w:eastAsia="仿宋" w:hAnsi="仿宋"/>
          <w:b/>
          <w:sz w:val="24"/>
          <w:szCs w:val="24"/>
        </w:rPr>
      </w:pPr>
      <w:r>
        <w:rPr>
          <w:rFonts w:eastAsia="仿宋_GB2312"/>
          <w:sz w:val="24"/>
          <w:szCs w:val="24"/>
        </w:rPr>
        <w:t xml:space="preserve">3. </w:t>
      </w:r>
      <w:r>
        <w:rPr>
          <w:rFonts w:eastAsia="仿宋_GB2312" w:hint="eastAsia"/>
          <w:sz w:val="24"/>
          <w:szCs w:val="24"/>
        </w:rPr>
        <w:t>安装</w:t>
      </w:r>
      <w:r>
        <w:rPr>
          <w:rFonts w:eastAsia="仿宋_GB2312"/>
          <w:sz w:val="24"/>
          <w:szCs w:val="24"/>
        </w:rPr>
        <w:t>台上各传感器、电磁阀控制线圈、警示灯的连接线，必须放入线槽内；为减小对控制信号的干扰，</w:t>
      </w:r>
      <w:r>
        <w:rPr>
          <w:rFonts w:eastAsia="仿宋_GB2312" w:hint="eastAsia"/>
          <w:sz w:val="24"/>
          <w:szCs w:val="24"/>
        </w:rPr>
        <w:t>带输送机的三相</w:t>
      </w:r>
      <w:r>
        <w:rPr>
          <w:rFonts w:eastAsia="仿宋_GB2312"/>
          <w:sz w:val="24"/>
          <w:szCs w:val="24"/>
        </w:rPr>
        <w:t>电</w:t>
      </w:r>
      <w:r>
        <w:rPr>
          <w:rFonts w:eastAsia="仿宋_GB2312" w:hint="eastAsia"/>
          <w:sz w:val="24"/>
          <w:szCs w:val="24"/>
        </w:rPr>
        <w:t>动</w:t>
      </w:r>
      <w:r>
        <w:rPr>
          <w:rFonts w:eastAsia="仿宋_GB2312"/>
          <w:sz w:val="24"/>
          <w:szCs w:val="24"/>
        </w:rPr>
        <w:t>机的连接线不能放入线槽。</w:t>
      </w:r>
    </w:p>
    <w:p w14:paraId="07A3F23B" w14:textId="77777777" w:rsidR="005F55A4" w:rsidRDefault="001375DA">
      <w:pPr>
        <w:spacing w:line="360" w:lineRule="auto"/>
        <w:ind w:firstLine="540"/>
        <w:rPr>
          <w:rFonts w:ascii="仿宋" w:eastAsia="仿宋" w:hAnsi="仿宋"/>
          <w:b/>
          <w:sz w:val="24"/>
          <w:szCs w:val="24"/>
        </w:rPr>
      </w:pPr>
      <w:r>
        <w:rPr>
          <w:rFonts w:ascii="仿宋" w:eastAsia="仿宋" w:hAnsi="仿宋" w:hint="eastAsia"/>
          <w:b/>
          <w:sz w:val="24"/>
          <w:szCs w:val="24"/>
        </w:rPr>
        <w:t>3</w:t>
      </w:r>
      <w:r>
        <w:rPr>
          <w:rFonts w:ascii="仿宋" w:eastAsia="仿宋" w:hAnsi="仿宋"/>
          <w:b/>
          <w:sz w:val="24"/>
          <w:szCs w:val="24"/>
        </w:rPr>
        <w:t>、按《工件处理设备气动系统图》（图号03）连接工件处理设备的气路，使其符合工艺规范要求。</w:t>
      </w:r>
    </w:p>
    <w:p w14:paraId="37908492" w14:textId="77777777" w:rsidR="005F55A4" w:rsidRDefault="001375DA">
      <w:pPr>
        <w:spacing w:line="360" w:lineRule="auto"/>
        <w:ind w:firstLine="540"/>
        <w:rPr>
          <w:rFonts w:ascii="仿宋" w:eastAsia="仿宋" w:hAnsi="仿宋"/>
          <w:b/>
          <w:sz w:val="24"/>
          <w:szCs w:val="24"/>
        </w:rPr>
      </w:pPr>
      <w:r>
        <w:rPr>
          <w:rFonts w:ascii="仿宋" w:eastAsia="仿宋" w:hAnsi="仿宋" w:hint="eastAsia"/>
          <w:b/>
          <w:sz w:val="24"/>
          <w:szCs w:val="24"/>
        </w:rPr>
        <w:t>4</w:t>
      </w:r>
      <w:r>
        <w:rPr>
          <w:rFonts w:ascii="仿宋" w:eastAsia="仿宋" w:hAnsi="仿宋"/>
          <w:b/>
          <w:sz w:val="24"/>
          <w:szCs w:val="24"/>
        </w:rPr>
        <w:t>、请你正确理解工件处理设备的检测和分拣要求、意外情况的处理等，制作触摸屏的各界面，编写工件处理设备的PLC控制程序和设置变频器的参数。</w:t>
      </w:r>
    </w:p>
    <w:p w14:paraId="3E3AA54A" w14:textId="77777777" w:rsidR="005F55A4" w:rsidRDefault="001375DA">
      <w:pPr>
        <w:spacing w:line="360" w:lineRule="auto"/>
        <w:ind w:firstLine="540"/>
        <w:jc w:val="center"/>
        <w:rPr>
          <w:rFonts w:ascii="仿宋" w:eastAsia="仿宋" w:hAnsi="仿宋"/>
          <w:b/>
          <w:sz w:val="24"/>
          <w:szCs w:val="24"/>
        </w:rPr>
      </w:pPr>
      <w:r>
        <w:rPr>
          <w:rFonts w:hAnsi="宋体"/>
          <w:b/>
          <w:sz w:val="24"/>
          <w:szCs w:val="24"/>
        </w:rPr>
        <w:t>注意：</w:t>
      </w:r>
      <w:r>
        <w:rPr>
          <w:rFonts w:eastAsia="仿宋_GB2312"/>
          <w:sz w:val="24"/>
          <w:szCs w:val="24"/>
        </w:rPr>
        <w:t>在使用计算机编写</w:t>
      </w:r>
      <w:r>
        <w:rPr>
          <w:rFonts w:eastAsia="仿宋_GB2312" w:hint="eastAsia"/>
          <w:sz w:val="24"/>
          <w:szCs w:val="24"/>
        </w:rPr>
        <w:t>PLC</w:t>
      </w:r>
      <w:r>
        <w:rPr>
          <w:rFonts w:eastAsia="仿宋_GB2312"/>
          <w:sz w:val="24"/>
          <w:szCs w:val="24"/>
        </w:rPr>
        <w:t>程序</w:t>
      </w:r>
      <w:r>
        <w:rPr>
          <w:rFonts w:eastAsia="仿宋_GB2312" w:hint="eastAsia"/>
          <w:sz w:val="24"/>
          <w:szCs w:val="24"/>
        </w:rPr>
        <w:t>及绘制触摸屏界面</w:t>
      </w:r>
      <w:r>
        <w:rPr>
          <w:rFonts w:eastAsia="仿宋_GB2312"/>
          <w:sz w:val="24"/>
          <w:szCs w:val="24"/>
        </w:rPr>
        <w:t>时，请你随时保存已编好的程序</w:t>
      </w:r>
      <w:r>
        <w:rPr>
          <w:rFonts w:eastAsia="仿宋_GB2312" w:hint="eastAsia"/>
          <w:sz w:val="24"/>
          <w:szCs w:val="24"/>
        </w:rPr>
        <w:t>及</w:t>
      </w:r>
      <w:r>
        <w:rPr>
          <w:rFonts w:eastAsia="仿宋_GB2312"/>
          <w:sz w:val="24"/>
          <w:szCs w:val="24"/>
        </w:rPr>
        <w:t>文件</w:t>
      </w:r>
      <w:r>
        <w:rPr>
          <w:rFonts w:eastAsia="仿宋_GB2312" w:hint="eastAsia"/>
          <w:sz w:val="24"/>
          <w:szCs w:val="24"/>
        </w:rPr>
        <w:t>保存在“</w:t>
      </w:r>
      <w:r>
        <w:rPr>
          <w:rFonts w:eastAsia="仿宋_GB2312" w:hint="eastAsia"/>
          <w:sz w:val="24"/>
          <w:szCs w:val="24"/>
        </w:rPr>
        <w:t>D:\</w:t>
      </w:r>
      <w:r>
        <w:rPr>
          <w:rFonts w:eastAsia="仿宋_GB2312" w:hint="eastAsia"/>
          <w:sz w:val="24"/>
          <w:szCs w:val="24"/>
        </w:rPr>
        <w:t>技能大赛</w:t>
      </w:r>
      <w:r>
        <w:rPr>
          <w:rFonts w:eastAsia="仿宋_GB2312" w:hint="eastAsia"/>
          <w:sz w:val="24"/>
          <w:szCs w:val="24"/>
        </w:rPr>
        <w:t>\</w:t>
      </w:r>
      <w:r>
        <w:rPr>
          <w:rFonts w:eastAsia="仿宋_GB2312" w:hint="eastAsia"/>
          <w:sz w:val="24"/>
          <w:szCs w:val="24"/>
        </w:rPr>
        <w:t>工位号</w:t>
      </w:r>
      <w:r>
        <w:rPr>
          <w:rFonts w:eastAsia="仿宋_GB2312" w:hint="eastAsia"/>
          <w:sz w:val="24"/>
          <w:szCs w:val="24"/>
        </w:rPr>
        <w:t>\</w:t>
      </w:r>
      <w:r>
        <w:rPr>
          <w:rFonts w:eastAsia="仿宋_GB2312" w:hint="eastAsia"/>
          <w:sz w:val="24"/>
          <w:szCs w:val="24"/>
        </w:rPr>
        <w:t>”文件夹下。</w:t>
      </w:r>
    </w:p>
    <w:p w14:paraId="6AE3CFF6" w14:textId="77777777" w:rsidR="005F55A4" w:rsidRDefault="001375DA">
      <w:pPr>
        <w:spacing w:line="360" w:lineRule="auto"/>
        <w:ind w:firstLine="540"/>
        <w:rPr>
          <w:rFonts w:ascii="仿宋" w:eastAsia="仿宋" w:hAnsi="仿宋"/>
          <w:b/>
          <w:sz w:val="24"/>
          <w:szCs w:val="24"/>
        </w:rPr>
      </w:pPr>
      <w:r>
        <w:rPr>
          <w:rFonts w:ascii="仿宋" w:eastAsia="仿宋" w:hAnsi="仿宋" w:hint="eastAsia"/>
          <w:b/>
          <w:sz w:val="24"/>
          <w:szCs w:val="24"/>
        </w:rPr>
        <w:t>5</w:t>
      </w:r>
      <w:r>
        <w:rPr>
          <w:rFonts w:ascii="仿宋" w:eastAsia="仿宋" w:hAnsi="仿宋"/>
          <w:b/>
          <w:sz w:val="24"/>
          <w:szCs w:val="24"/>
        </w:rPr>
        <w:t>、请你安装、调整传感器的位置和灵敏度，调整机械部件的位置，完成工件处理设备的整体调试，使工件处理设备能按照要求进行生产。</w:t>
      </w:r>
    </w:p>
    <w:p w14:paraId="40AE0688" w14:textId="77777777" w:rsidR="005F55A4" w:rsidRDefault="005F55A4">
      <w:pPr>
        <w:spacing w:line="360" w:lineRule="auto"/>
        <w:outlineLvl w:val="0"/>
        <w:rPr>
          <w:rFonts w:ascii="黑体" w:eastAsia="黑体" w:hAnsi="黑体"/>
          <w:b/>
          <w:sz w:val="32"/>
          <w:szCs w:val="32"/>
          <w:shd w:val="pct10" w:color="auto" w:fill="FFFFFF"/>
        </w:rPr>
      </w:pPr>
    </w:p>
    <w:p w14:paraId="6F3D541D" w14:textId="77777777" w:rsidR="005F55A4" w:rsidRDefault="005F55A4">
      <w:pPr>
        <w:outlineLvl w:val="0"/>
        <w:rPr>
          <w:rFonts w:ascii="黑体" w:eastAsia="黑体" w:hAnsi="黑体"/>
          <w:b/>
          <w:sz w:val="32"/>
          <w:szCs w:val="32"/>
          <w:shd w:val="pct10" w:color="auto" w:fill="FFFFFF"/>
        </w:rPr>
      </w:pPr>
    </w:p>
    <w:p w14:paraId="1ED0CC08" w14:textId="77777777" w:rsidR="005F55A4" w:rsidRDefault="005F55A4">
      <w:pPr>
        <w:outlineLvl w:val="0"/>
        <w:rPr>
          <w:rFonts w:ascii="黑体" w:eastAsia="黑体" w:hAnsi="黑体"/>
          <w:b/>
          <w:sz w:val="32"/>
          <w:szCs w:val="32"/>
          <w:shd w:val="pct10" w:color="auto" w:fill="FFFFFF"/>
        </w:rPr>
      </w:pPr>
    </w:p>
    <w:p w14:paraId="4B300D2C" w14:textId="77777777" w:rsidR="005F55A4" w:rsidRDefault="005F55A4">
      <w:pPr>
        <w:outlineLvl w:val="0"/>
        <w:rPr>
          <w:rFonts w:ascii="黑体" w:eastAsia="黑体" w:hAnsi="黑体"/>
          <w:b/>
          <w:sz w:val="32"/>
          <w:szCs w:val="32"/>
          <w:shd w:val="pct10" w:color="auto" w:fill="FFFFFF"/>
        </w:rPr>
      </w:pPr>
    </w:p>
    <w:p w14:paraId="0D7628A7" w14:textId="77777777" w:rsidR="005F55A4" w:rsidRDefault="005F55A4">
      <w:pPr>
        <w:outlineLvl w:val="0"/>
        <w:rPr>
          <w:rFonts w:ascii="黑体" w:eastAsia="黑体" w:hAnsi="黑体"/>
          <w:b/>
          <w:sz w:val="32"/>
          <w:szCs w:val="32"/>
          <w:shd w:val="pct10" w:color="auto" w:fill="FFFFFF"/>
        </w:rPr>
      </w:pPr>
    </w:p>
    <w:p w14:paraId="09025614" w14:textId="77777777" w:rsidR="005F55A4" w:rsidRDefault="00E624D9">
      <w:pPr>
        <w:outlineLvl w:val="0"/>
        <w:rPr>
          <w:rFonts w:ascii="黑体" w:eastAsia="黑体" w:hAnsi="黑体"/>
          <w:b/>
          <w:sz w:val="32"/>
          <w:szCs w:val="32"/>
          <w:shd w:val="pct10" w:color="auto" w:fill="FFFFFF"/>
        </w:rPr>
      </w:pPr>
      <w:r>
        <w:rPr>
          <w:rFonts w:ascii="黑体" w:eastAsia="黑体" w:hAnsi="黑体"/>
          <w:b/>
          <w:sz w:val="32"/>
          <w:szCs w:val="32"/>
        </w:rPr>
        <w:lastRenderedPageBreak/>
        <w:pict w14:anchorId="771D4CDF">
          <v:shapetype id="_x0000_t32" coordsize="21600,21600" o:spt="32" o:oned="t" path="m,l21600,21600e" filled="f">
            <v:path arrowok="t" fillok="f" o:connecttype="none"/>
            <o:lock v:ext="edit" shapetype="t"/>
          </v:shapetype>
          <v:shape id="_x0000_s1033" type="#_x0000_t32" style="position:absolute;left:0;text-align:left;margin-left:285.75pt;margin-top:8pt;width:.05pt;height:0;z-index:1" o:connectortype="straight"/>
        </w:pict>
      </w:r>
      <w:r w:rsidR="001375DA">
        <w:rPr>
          <w:rFonts w:ascii="黑体" w:eastAsia="黑体" w:hAnsi="黑体"/>
          <w:b/>
          <w:sz w:val="32"/>
          <w:szCs w:val="32"/>
          <w:shd w:val="pct10" w:color="auto" w:fill="FFFFFF"/>
        </w:rPr>
        <w:t xml:space="preserve">二、工件处理设备说明 </w:t>
      </w:r>
    </w:p>
    <w:p w14:paraId="39ACF4B7" w14:textId="77777777" w:rsidR="005F55A4" w:rsidRDefault="001375DA">
      <w:pPr>
        <w:spacing w:line="360" w:lineRule="auto"/>
        <w:ind w:firstLineChars="200" w:firstLine="480"/>
        <w:rPr>
          <w:rFonts w:ascii="仿宋" w:eastAsia="仿宋" w:hAnsi="仿宋"/>
          <w:kern w:val="0"/>
          <w:sz w:val="24"/>
          <w:szCs w:val="24"/>
          <w:lang w:val="zh-CN"/>
        </w:rPr>
      </w:pPr>
      <w:r>
        <w:rPr>
          <w:rFonts w:ascii="仿宋" w:eastAsia="仿宋" w:hAnsi="仿宋"/>
          <w:kern w:val="0"/>
          <w:sz w:val="24"/>
          <w:szCs w:val="24"/>
        </w:rPr>
        <w:t xml:space="preserve">1. </w:t>
      </w:r>
      <w:r>
        <w:rPr>
          <w:rFonts w:ascii="仿宋" w:eastAsia="仿宋" w:hAnsi="仿宋"/>
          <w:kern w:val="0"/>
          <w:sz w:val="24"/>
          <w:szCs w:val="24"/>
          <w:lang w:val="zh-CN"/>
        </w:rPr>
        <w:t>工件处理设备为先对金属件和白塑料件两种工件（黑色塑料件为生产过程中出现的不合格工件）进行加工，然后进行表面处理，再分拣打包的机电一体化设备。</w:t>
      </w:r>
    </w:p>
    <w:p w14:paraId="3B34D3D7" w14:textId="77777777" w:rsidR="005F55A4" w:rsidRDefault="001375DA">
      <w:pPr>
        <w:spacing w:line="360" w:lineRule="auto"/>
        <w:ind w:firstLineChars="200" w:firstLine="480"/>
        <w:rPr>
          <w:rFonts w:ascii="仿宋" w:eastAsia="仿宋" w:hAnsi="仿宋"/>
          <w:kern w:val="0"/>
          <w:sz w:val="24"/>
          <w:szCs w:val="24"/>
          <w:lang w:val="zh-CN"/>
        </w:rPr>
      </w:pPr>
      <w:r>
        <w:rPr>
          <w:rFonts w:ascii="仿宋" w:eastAsia="仿宋" w:hAnsi="仿宋"/>
          <w:kern w:val="0"/>
          <w:sz w:val="24"/>
          <w:szCs w:val="24"/>
          <w:lang w:val="zh-CN"/>
        </w:rPr>
        <w:t>2. 工件处理设备高速运行时，变频器的输出频率为</w:t>
      </w:r>
      <w:r>
        <w:rPr>
          <w:rFonts w:ascii="仿宋" w:eastAsia="仿宋" w:hAnsi="仿宋" w:hint="eastAsia"/>
          <w:kern w:val="0"/>
          <w:sz w:val="24"/>
          <w:szCs w:val="24"/>
          <w:lang w:val="zh-CN"/>
        </w:rPr>
        <w:t>3</w:t>
      </w:r>
      <w:r>
        <w:rPr>
          <w:rFonts w:ascii="仿宋" w:eastAsia="仿宋" w:hAnsi="仿宋"/>
          <w:kern w:val="0"/>
          <w:sz w:val="24"/>
          <w:szCs w:val="24"/>
          <w:lang w:val="zh-CN"/>
        </w:rPr>
        <w:t>0Hz；</w:t>
      </w:r>
      <w:r>
        <w:rPr>
          <w:rFonts w:ascii="仿宋" w:eastAsia="仿宋" w:hAnsi="仿宋" w:hint="eastAsia"/>
          <w:kern w:val="0"/>
          <w:sz w:val="24"/>
          <w:szCs w:val="24"/>
          <w:lang w:val="zh-CN"/>
        </w:rPr>
        <w:t>工件处理设备</w:t>
      </w:r>
      <w:r>
        <w:rPr>
          <w:rFonts w:ascii="仿宋" w:eastAsia="仿宋" w:hAnsi="仿宋"/>
          <w:kern w:val="0"/>
          <w:sz w:val="24"/>
          <w:szCs w:val="24"/>
          <w:lang w:val="zh-CN"/>
        </w:rPr>
        <w:t>低速运行时，变频器的输出频率为</w:t>
      </w:r>
      <w:r>
        <w:rPr>
          <w:rFonts w:ascii="仿宋" w:eastAsia="仿宋" w:hAnsi="仿宋" w:hint="eastAsia"/>
          <w:kern w:val="0"/>
          <w:sz w:val="24"/>
          <w:szCs w:val="24"/>
          <w:lang w:val="zh-CN"/>
        </w:rPr>
        <w:t>2</w:t>
      </w:r>
      <w:r>
        <w:rPr>
          <w:rFonts w:ascii="仿宋" w:eastAsia="仿宋" w:hAnsi="仿宋"/>
          <w:kern w:val="0"/>
          <w:sz w:val="24"/>
          <w:szCs w:val="24"/>
          <w:lang w:val="zh-CN"/>
        </w:rPr>
        <w:t>5Hz</w:t>
      </w:r>
      <w:r>
        <w:rPr>
          <w:rFonts w:ascii="仿宋" w:eastAsia="仿宋" w:hAnsi="仿宋"/>
          <w:sz w:val="24"/>
          <w:szCs w:val="24"/>
        </w:rPr>
        <w:t>（工件由A向B方向运行为传送带正转方向）</w:t>
      </w:r>
      <w:r>
        <w:rPr>
          <w:rFonts w:ascii="仿宋" w:eastAsia="仿宋" w:hAnsi="仿宋"/>
          <w:kern w:val="0"/>
          <w:sz w:val="24"/>
          <w:szCs w:val="24"/>
          <w:lang w:val="zh-CN"/>
        </w:rPr>
        <w:t>。</w:t>
      </w:r>
    </w:p>
    <w:p w14:paraId="74AFC441" w14:textId="77777777" w:rsidR="005F55A4" w:rsidRDefault="001375DA">
      <w:pPr>
        <w:spacing w:line="360" w:lineRule="auto"/>
        <w:ind w:firstLineChars="200" w:firstLine="482"/>
        <w:rPr>
          <w:rFonts w:ascii="仿宋" w:eastAsia="仿宋" w:hAnsi="仿宋"/>
          <w:b/>
          <w:sz w:val="24"/>
          <w:szCs w:val="24"/>
        </w:rPr>
      </w:pPr>
      <w:r>
        <w:rPr>
          <w:rFonts w:ascii="仿宋" w:eastAsia="仿宋" w:hAnsi="仿宋"/>
          <w:b/>
          <w:sz w:val="24"/>
          <w:szCs w:val="24"/>
        </w:rPr>
        <w:t>工件处理设备各部件名称及位置如图1所示：</w:t>
      </w:r>
    </w:p>
    <w:p w14:paraId="1608FA10" w14:textId="77777777" w:rsidR="005F55A4" w:rsidRDefault="00E624D9">
      <w:pPr>
        <w:ind w:leftChars="-7" w:left="-1" w:hangingChars="6" w:hanging="14"/>
        <w:jc w:val="center"/>
        <w:rPr>
          <w:rFonts w:ascii="仿宋" w:eastAsia="仿宋" w:hAnsi="仿宋"/>
          <w:sz w:val="24"/>
          <w:szCs w:val="24"/>
        </w:rPr>
      </w:pPr>
      <w:r>
        <w:rPr>
          <w:rFonts w:ascii="仿宋" w:eastAsia="仿宋" w:hAnsi="仿宋"/>
          <w:sz w:val="24"/>
          <w:szCs w:val="24"/>
        </w:rPr>
        <w:pict w14:anchorId="3A1B0AE3">
          <v:shape id="_x0000_i1028" type="#_x0000_t75" alt="12" style="width:357pt;height:252.75pt">
            <v:imagedata r:id="rId8" o:title="12"/>
          </v:shape>
        </w:pict>
      </w:r>
    </w:p>
    <w:p w14:paraId="716DE272" w14:textId="77777777" w:rsidR="005F55A4" w:rsidRDefault="001375DA">
      <w:pPr>
        <w:spacing w:line="360" w:lineRule="auto"/>
        <w:ind w:firstLineChars="200" w:firstLine="420"/>
        <w:jc w:val="center"/>
        <w:rPr>
          <w:rFonts w:ascii="仿宋" w:eastAsia="仿宋" w:hAnsi="仿宋"/>
        </w:rPr>
      </w:pPr>
      <w:r>
        <w:rPr>
          <w:rFonts w:ascii="仿宋" w:eastAsia="仿宋" w:hAnsi="仿宋"/>
        </w:rPr>
        <w:t>图1 工件处理设备各部件名称及位置</w:t>
      </w:r>
    </w:p>
    <w:p w14:paraId="1F9516D1"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工件处理设备有“调试”和“</w:t>
      </w:r>
      <w:r>
        <w:rPr>
          <w:rFonts w:ascii="仿宋" w:eastAsia="仿宋" w:hAnsi="仿宋" w:hint="eastAsia"/>
          <w:sz w:val="24"/>
          <w:szCs w:val="24"/>
        </w:rPr>
        <w:t>运行</w:t>
      </w:r>
      <w:r>
        <w:rPr>
          <w:rFonts w:ascii="仿宋" w:eastAsia="仿宋" w:hAnsi="仿宋"/>
          <w:sz w:val="24"/>
          <w:szCs w:val="24"/>
        </w:rPr>
        <w:t>”两种模式，由其按钮模块上的转换开关SA2选择。当SA2在左挡位时，选择的模式为“</w:t>
      </w:r>
      <w:r>
        <w:rPr>
          <w:rFonts w:ascii="仿宋" w:eastAsia="仿宋" w:hAnsi="仿宋" w:hint="eastAsia"/>
          <w:sz w:val="24"/>
          <w:szCs w:val="24"/>
        </w:rPr>
        <w:t>运行</w:t>
      </w:r>
      <w:r>
        <w:rPr>
          <w:rFonts w:ascii="仿宋" w:eastAsia="仿宋" w:hAnsi="仿宋"/>
          <w:sz w:val="24"/>
          <w:szCs w:val="24"/>
        </w:rPr>
        <w:t>”；当SA2在右挡位时，选择的模式为“调试”。</w:t>
      </w:r>
    </w:p>
    <w:p w14:paraId="35991CE1"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工件处理设备上电后，绿色警示灯闪烁，指示系统电源正常，同时触摸屏进入首页界面如图2</w:t>
      </w:r>
      <w:r>
        <w:rPr>
          <w:rFonts w:ascii="仿宋" w:eastAsia="仿宋" w:hAnsi="仿宋" w:hint="eastAsia"/>
          <w:sz w:val="24"/>
          <w:szCs w:val="24"/>
        </w:rPr>
        <w:t>（a）</w:t>
      </w:r>
      <w:r>
        <w:rPr>
          <w:rFonts w:ascii="仿宋" w:eastAsia="仿宋" w:hAnsi="仿宋"/>
          <w:sz w:val="24"/>
          <w:szCs w:val="24"/>
        </w:rPr>
        <w:t>所示。将PLC拨到运行状态，若系统不处于初始状态，则按钮模块上的指示灯HL1闪烁（每</w:t>
      </w:r>
      <w:r>
        <w:rPr>
          <w:rFonts w:ascii="仿宋" w:eastAsia="仿宋" w:hAnsi="仿宋" w:hint="eastAsia"/>
          <w:sz w:val="24"/>
          <w:szCs w:val="24"/>
        </w:rPr>
        <w:t>2</w:t>
      </w:r>
      <w:r>
        <w:rPr>
          <w:rFonts w:ascii="仿宋" w:eastAsia="仿宋" w:hAnsi="仿宋"/>
          <w:sz w:val="24"/>
          <w:szCs w:val="24"/>
        </w:rPr>
        <w:t>秒闪烁一次）；若处于初始状态，则指示灯HL1</w:t>
      </w:r>
      <w:r>
        <w:rPr>
          <w:rFonts w:ascii="仿宋" w:eastAsia="仿宋" w:hAnsi="仿宋" w:hint="eastAsia"/>
          <w:sz w:val="24"/>
          <w:szCs w:val="24"/>
        </w:rPr>
        <w:t>长亮</w:t>
      </w:r>
      <w:r>
        <w:rPr>
          <w:rFonts w:ascii="仿宋" w:eastAsia="仿宋" w:hAnsi="仿宋"/>
          <w:sz w:val="24"/>
          <w:szCs w:val="24"/>
        </w:rPr>
        <w:t>。</w:t>
      </w:r>
    </w:p>
    <w:p w14:paraId="4DF5AC1E" w14:textId="77777777" w:rsidR="005F55A4" w:rsidRDefault="001375DA">
      <w:pPr>
        <w:autoSpaceDE w:val="0"/>
        <w:autoSpaceDN w:val="0"/>
        <w:adjustRightInd w:val="0"/>
        <w:spacing w:line="360" w:lineRule="auto"/>
        <w:ind w:firstLineChars="200" w:firstLine="480"/>
        <w:rPr>
          <w:rFonts w:ascii="仿宋" w:eastAsia="仿宋" w:hAnsi="仿宋"/>
          <w:sz w:val="24"/>
          <w:szCs w:val="24"/>
        </w:rPr>
      </w:pPr>
      <w:r>
        <w:rPr>
          <w:rFonts w:ascii="仿宋" w:eastAsia="仿宋" w:hAnsi="仿宋"/>
          <w:sz w:val="24"/>
          <w:szCs w:val="24"/>
        </w:rPr>
        <w:t>工件处理设备</w:t>
      </w:r>
      <w:r>
        <w:rPr>
          <w:rFonts w:ascii="仿宋" w:eastAsia="仿宋" w:hAnsi="仿宋" w:hint="eastAsia"/>
          <w:sz w:val="24"/>
          <w:szCs w:val="24"/>
        </w:rPr>
        <w:t>的</w:t>
      </w:r>
      <w:r>
        <w:rPr>
          <w:rFonts w:ascii="仿宋" w:eastAsia="仿宋" w:hAnsi="仿宋"/>
          <w:sz w:val="24"/>
          <w:szCs w:val="24"/>
        </w:rPr>
        <w:t>初始状态</w:t>
      </w:r>
      <w:r>
        <w:rPr>
          <w:rFonts w:ascii="仿宋" w:eastAsia="仿宋" w:hAnsi="仿宋" w:hint="eastAsia"/>
          <w:sz w:val="24"/>
          <w:szCs w:val="24"/>
        </w:rPr>
        <w:t>是</w:t>
      </w:r>
      <w:r>
        <w:rPr>
          <w:rFonts w:ascii="仿宋" w:eastAsia="仿宋" w:hAnsi="仿宋"/>
          <w:sz w:val="24"/>
          <w:szCs w:val="24"/>
        </w:rPr>
        <w:t>：机械手的悬臂靠在右限止位置，悬臂和手臂气缸的活塞杆缩回，手指张开，斜槽气缸的活塞杆缩回。料盘的直流电机、传送带</w:t>
      </w:r>
      <w:r>
        <w:rPr>
          <w:rFonts w:ascii="仿宋" w:eastAsia="仿宋" w:hAnsi="仿宋"/>
          <w:sz w:val="24"/>
          <w:szCs w:val="24"/>
        </w:rPr>
        <w:lastRenderedPageBreak/>
        <w:t>的三相电动机不转动。若上电时有某个部件不处于初始状态系统应进行复位，复位方式自行设定。</w:t>
      </w:r>
    </w:p>
    <w:p w14:paraId="64D8E692" w14:textId="77777777" w:rsidR="005F55A4" w:rsidRDefault="001375DA">
      <w:pPr>
        <w:numPr>
          <w:ilvl w:val="0"/>
          <w:numId w:val="2"/>
        </w:numPr>
        <w:spacing w:line="360" w:lineRule="auto"/>
        <w:outlineLvl w:val="0"/>
        <w:rPr>
          <w:rFonts w:ascii="仿宋" w:eastAsia="仿宋" w:hAnsi="仿宋"/>
          <w:b/>
          <w:sz w:val="24"/>
          <w:szCs w:val="24"/>
        </w:rPr>
      </w:pPr>
      <w:r>
        <w:rPr>
          <w:rFonts w:ascii="仿宋" w:eastAsia="仿宋" w:hAnsi="仿宋"/>
          <w:b/>
          <w:sz w:val="24"/>
          <w:szCs w:val="24"/>
        </w:rPr>
        <w:t>工件处理设备的系统调试</w:t>
      </w:r>
    </w:p>
    <w:p w14:paraId="7012498D"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将按钮模块上的转换开关SA2置于“调试”档位，触摸屏“首页界面”对应的“调试”指示灯常亮，</w:t>
      </w:r>
      <w:r>
        <w:rPr>
          <w:rFonts w:ascii="仿宋" w:eastAsia="仿宋" w:hAnsi="仿宋" w:hint="eastAsia"/>
          <w:sz w:val="24"/>
          <w:szCs w:val="24"/>
        </w:rPr>
        <w:t>如图2（a</w:t>
      </w:r>
      <w:r>
        <w:rPr>
          <w:rFonts w:ascii="仿宋" w:eastAsia="仿宋" w:hAnsi="仿宋"/>
          <w:sz w:val="24"/>
          <w:szCs w:val="24"/>
        </w:rPr>
        <w:t>）</w:t>
      </w:r>
      <w:r>
        <w:rPr>
          <w:rFonts w:ascii="仿宋" w:eastAsia="仿宋" w:hAnsi="仿宋" w:hint="eastAsia"/>
          <w:sz w:val="24"/>
          <w:szCs w:val="24"/>
        </w:rPr>
        <w:t>所示。</w:t>
      </w:r>
      <w:r>
        <w:rPr>
          <w:rFonts w:ascii="仿宋" w:eastAsia="仿宋" w:hAnsi="仿宋"/>
          <w:sz w:val="24"/>
          <w:szCs w:val="24"/>
        </w:rPr>
        <w:t>此时按下触摸屏上的</w:t>
      </w:r>
      <w:r>
        <w:rPr>
          <w:rFonts w:ascii="仿宋" w:eastAsia="仿宋" w:hAnsi="仿宋"/>
          <w:sz w:val="24"/>
          <w:szCs w:val="24"/>
          <w:bdr w:val="single" w:sz="4" w:space="0" w:color="auto"/>
        </w:rPr>
        <w:t>调试</w:t>
      </w:r>
      <w:r>
        <w:rPr>
          <w:rFonts w:ascii="仿宋" w:eastAsia="仿宋" w:hAnsi="仿宋"/>
          <w:sz w:val="24"/>
          <w:szCs w:val="24"/>
        </w:rPr>
        <w:t>键，将弹出“输入密码框”，</w:t>
      </w:r>
      <w:r>
        <w:rPr>
          <w:rFonts w:ascii="仿宋" w:eastAsia="仿宋" w:hAnsi="仿宋" w:hint="eastAsia"/>
          <w:sz w:val="24"/>
          <w:szCs w:val="24"/>
        </w:rPr>
        <w:t>如图2（b）所示，</w:t>
      </w:r>
      <w:r>
        <w:rPr>
          <w:rFonts w:ascii="仿宋" w:eastAsia="仿宋" w:hAnsi="仿宋"/>
          <w:sz w:val="24"/>
          <w:szCs w:val="24"/>
        </w:rPr>
        <w:t>输入正确密码：235后，则可以进入触摸屏“调试界面”界面如图3所示</w:t>
      </w:r>
      <w:r>
        <w:rPr>
          <w:rFonts w:ascii="仿宋" w:eastAsia="仿宋" w:hAnsi="仿宋" w:hint="eastAsia"/>
          <w:sz w:val="24"/>
          <w:szCs w:val="24"/>
        </w:rPr>
        <w:t>。若</w:t>
      </w:r>
      <w:r>
        <w:rPr>
          <w:rFonts w:ascii="仿宋" w:eastAsia="仿宋" w:hAnsi="仿宋"/>
          <w:sz w:val="24"/>
          <w:szCs w:val="24"/>
        </w:rPr>
        <w:t>密码不正确</w:t>
      </w:r>
      <w:r>
        <w:rPr>
          <w:rFonts w:ascii="仿宋" w:eastAsia="仿宋" w:hAnsi="仿宋" w:hint="eastAsia"/>
          <w:sz w:val="24"/>
          <w:szCs w:val="24"/>
        </w:rPr>
        <w:t>则弹出“重新输入密码”的对话框如图2（c）所示，</w:t>
      </w:r>
      <w:r>
        <w:rPr>
          <w:rFonts w:ascii="仿宋" w:eastAsia="仿宋" w:hAnsi="仿宋"/>
          <w:sz w:val="24"/>
          <w:szCs w:val="24"/>
        </w:rPr>
        <w:t>可重新输入新的密码</w:t>
      </w:r>
      <w:r>
        <w:rPr>
          <w:rFonts w:ascii="仿宋" w:eastAsia="仿宋" w:hAnsi="仿宋" w:hint="eastAsia"/>
          <w:sz w:val="24"/>
          <w:szCs w:val="24"/>
        </w:rPr>
        <w:t>；若重新输入的密码还不正确，则弹出“你不能进行设备调试</w:t>
      </w:r>
      <w:r>
        <w:rPr>
          <w:rFonts w:ascii="仿宋" w:eastAsia="仿宋" w:hAnsi="仿宋"/>
          <w:sz w:val="24"/>
          <w:szCs w:val="24"/>
        </w:rPr>
        <w:t>进</w:t>
      </w:r>
      <w:r>
        <w:rPr>
          <w:rFonts w:ascii="仿宋" w:eastAsia="仿宋" w:hAnsi="仿宋" w:hint="eastAsia"/>
          <w:sz w:val="24"/>
          <w:szCs w:val="24"/>
        </w:rPr>
        <w:t>”的提示，如图2（d）所示。这时需要再次按下触摸屏上的</w:t>
      </w:r>
      <w:r>
        <w:rPr>
          <w:rFonts w:ascii="仿宋" w:eastAsia="仿宋" w:hAnsi="仿宋"/>
          <w:sz w:val="24"/>
          <w:szCs w:val="24"/>
          <w:bdr w:val="single" w:sz="4" w:space="0" w:color="auto"/>
        </w:rPr>
        <w:t>调试</w:t>
      </w:r>
      <w:r>
        <w:rPr>
          <w:rFonts w:ascii="仿宋" w:eastAsia="仿宋" w:hAnsi="仿宋"/>
          <w:sz w:val="24"/>
          <w:szCs w:val="24"/>
        </w:rPr>
        <w:t>键</w:t>
      </w:r>
      <w:r>
        <w:rPr>
          <w:rFonts w:ascii="仿宋" w:eastAsia="仿宋" w:hAnsi="仿宋" w:hint="eastAsia"/>
          <w:sz w:val="24"/>
          <w:szCs w:val="24"/>
        </w:rPr>
        <w:t>才能进入</w:t>
      </w:r>
      <w:r>
        <w:rPr>
          <w:rFonts w:ascii="仿宋" w:eastAsia="仿宋" w:hAnsi="仿宋"/>
          <w:sz w:val="24"/>
          <w:szCs w:val="24"/>
        </w:rPr>
        <w:t>工件处理设备调试</w:t>
      </w:r>
      <w:r>
        <w:rPr>
          <w:rFonts w:ascii="仿宋" w:eastAsia="仿宋" w:hAnsi="仿宋" w:hint="eastAsia"/>
          <w:sz w:val="24"/>
          <w:szCs w:val="24"/>
        </w:rPr>
        <w:t>界面</w:t>
      </w:r>
      <w:r>
        <w:rPr>
          <w:rFonts w:ascii="仿宋" w:eastAsia="仿宋" w:hAnsi="仿宋"/>
          <w:sz w:val="24"/>
          <w:szCs w:val="24"/>
        </w:rPr>
        <w:t>。</w:t>
      </w:r>
    </w:p>
    <w:p w14:paraId="089C9040" w14:textId="77777777" w:rsidR="005F55A4" w:rsidRDefault="00E624D9">
      <w:pPr>
        <w:spacing w:line="360" w:lineRule="auto"/>
        <w:ind w:left="1680" w:hangingChars="800" w:hanging="1680"/>
        <w:jc w:val="left"/>
        <w:outlineLvl w:val="0"/>
        <w:rPr>
          <w:rFonts w:ascii="仿宋" w:eastAsia="仿宋" w:hAnsi="仿宋"/>
          <w:b/>
          <w:sz w:val="24"/>
          <w:szCs w:val="24"/>
        </w:rPr>
      </w:pPr>
      <w:r>
        <w:pict w14:anchorId="3A7D7451">
          <v:shape id="_x0000_s1039" type="#_x0000_t75" style="position:absolute;left:0;text-align:left;margin-left:207.55pt;margin-top:4.9pt;width:209.85pt;height:129.35pt;z-index:3">
            <v:imagedata r:id="rId9" o:title=""/>
            <w10:wrap type="square"/>
          </v:shape>
        </w:pict>
      </w:r>
      <w:r>
        <w:pict w14:anchorId="79E416B2">
          <v:shape id="_x0000_i1029" type="#_x0000_t75" style="width:208.5pt;height:130.5pt">
            <v:imagedata r:id="rId10" o:title=""/>
          </v:shape>
        </w:pict>
      </w:r>
      <w:r w:rsidR="001375DA">
        <w:rPr>
          <w:rFonts w:ascii="楷体" w:eastAsia="楷体" w:hAnsi="楷体" w:cs="楷体" w:hint="eastAsia"/>
        </w:rPr>
        <w:t xml:space="preserve">图2（a）                                图2（b） </w:t>
      </w:r>
    </w:p>
    <w:p w14:paraId="79569B9F" w14:textId="77777777" w:rsidR="005F55A4" w:rsidRDefault="00E624D9">
      <w:pPr>
        <w:spacing w:line="360" w:lineRule="auto"/>
        <w:ind w:left="1680" w:hangingChars="800" w:hanging="1680"/>
        <w:rPr>
          <w:rFonts w:ascii="楷体" w:eastAsia="楷体" w:hAnsi="楷体" w:cs="楷体"/>
          <w:b/>
        </w:rPr>
      </w:pPr>
      <w:r>
        <w:pict w14:anchorId="3E47B19C">
          <v:shape id="_x0000_s1042" type="#_x0000_t75" style="position:absolute;left:0;text-align:left;margin-left:207.6pt;margin-top:5.85pt;width:209.45pt;height:131.45pt;z-index:4">
            <v:imagedata r:id="rId11" o:title=""/>
            <w10:wrap type="square"/>
          </v:shape>
        </w:pict>
      </w:r>
      <w:r>
        <w:pict w14:anchorId="5F758CC1">
          <v:shape id="_x0000_i1030" type="#_x0000_t75" style="width:212.25pt;height:131.25pt">
            <v:imagedata r:id="rId12" o:title=""/>
          </v:shape>
        </w:pict>
      </w:r>
      <w:r w:rsidR="001375DA">
        <w:rPr>
          <w:rFonts w:ascii="楷体" w:eastAsia="楷体" w:hAnsi="楷体" w:cs="楷体" w:hint="eastAsia"/>
        </w:rPr>
        <w:t xml:space="preserve">图2（c）                                图2（d） </w:t>
      </w:r>
    </w:p>
    <w:p w14:paraId="0A9D21B2" w14:textId="77777777" w:rsidR="005F55A4" w:rsidRDefault="001375DA">
      <w:pPr>
        <w:spacing w:line="360" w:lineRule="auto"/>
        <w:ind w:firstLineChars="200" w:firstLine="482"/>
        <w:rPr>
          <w:rFonts w:ascii="仿宋" w:eastAsia="仿宋" w:hAnsi="仿宋"/>
          <w:sz w:val="24"/>
          <w:szCs w:val="24"/>
        </w:rPr>
      </w:pPr>
      <w:r>
        <w:rPr>
          <w:rFonts w:ascii="仿宋" w:eastAsia="仿宋" w:hAnsi="仿宋"/>
          <w:b/>
          <w:sz w:val="24"/>
          <w:szCs w:val="24"/>
        </w:rPr>
        <w:t>1.输送机的调试</w:t>
      </w:r>
    </w:p>
    <w:p w14:paraId="492251C0" w14:textId="77777777" w:rsidR="005F55A4" w:rsidRDefault="001375DA">
      <w:pPr>
        <w:spacing w:line="360" w:lineRule="auto"/>
        <w:ind w:firstLineChars="200" w:firstLine="480"/>
        <w:rPr>
          <w:rFonts w:ascii="仿宋" w:eastAsia="仿宋" w:hAnsi="仿宋"/>
          <w:sz w:val="24"/>
          <w:szCs w:val="24"/>
        </w:rPr>
      </w:pPr>
      <w:r>
        <w:rPr>
          <w:rFonts w:ascii="仿宋" w:eastAsia="仿宋" w:hAnsi="仿宋" w:hint="eastAsia"/>
          <w:sz w:val="24"/>
          <w:szCs w:val="24"/>
        </w:rPr>
        <w:t>在如图3所示的触摸屏“工件处理设备调试”界面上，</w:t>
      </w:r>
      <w:r>
        <w:rPr>
          <w:rFonts w:ascii="仿宋" w:eastAsia="仿宋" w:hAnsi="仿宋"/>
          <w:sz w:val="24"/>
          <w:szCs w:val="24"/>
        </w:rPr>
        <w:t>按下</w:t>
      </w:r>
      <w:r>
        <w:rPr>
          <w:rFonts w:ascii="仿宋" w:eastAsia="仿宋" w:hAnsi="仿宋"/>
          <w:sz w:val="24"/>
          <w:szCs w:val="24"/>
          <w:bdr w:val="single" w:sz="4" w:space="0" w:color="auto"/>
        </w:rPr>
        <w:t>输送机</w:t>
      </w:r>
      <w:r>
        <w:rPr>
          <w:rFonts w:ascii="仿宋" w:eastAsia="仿宋" w:hAnsi="仿宋"/>
          <w:sz w:val="24"/>
          <w:szCs w:val="24"/>
        </w:rPr>
        <w:t>键，其对应的指示灯常亮，</w:t>
      </w:r>
      <w:r>
        <w:rPr>
          <w:rFonts w:ascii="仿宋" w:eastAsia="仿宋" w:hAnsi="仿宋" w:hint="eastAsia"/>
          <w:sz w:val="24"/>
          <w:szCs w:val="24"/>
        </w:rPr>
        <w:t>交流电机</w:t>
      </w:r>
      <w:r>
        <w:rPr>
          <w:rFonts w:ascii="仿宋" w:eastAsia="仿宋" w:hAnsi="仿宋"/>
          <w:sz w:val="24"/>
          <w:szCs w:val="24"/>
        </w:rPr>
        <w:t>以</w:t>
      </w:r>
      <w:r>
        <w:rPr>
          <w:rFonts w:ascii="仿宋" w:eastAsia="仿宋" w:hAnsi="仿宋"/>
          <w:kern w:val="0"/>
          <w:sz w:val="24"/>
          <w:szCs w:val="24"/>
          <w:lang w:val="zh-CN"/>
        </w:rPr>
        <w:t>频率</w:t>
      </w:r>
      <w:r>
        <w:rPr>
          <w:rFonts w:ascii="仿宋" w:eastAsia="仿宋" w:hAnsi="仿宋"/>
          <w:sz w:val="24"/>
          <w:szCs w:val="24"/>
        </w:rPr>
        <w:t>60Hz正转，5s后变为高速（30Hz）正转，</w:t>
      </w:r>
      <w:r>
        <w:rPr>
          <w:rFonts w:ascii="仿宋" w:eastAsia="仿宋" w:hAnsi="仿宋" w:hint="eastAsia"/>
          <w:sz w:val="24"/>
          <w:szCs w:val="24"/>
        </w:rPr>
        <w:t>30Hz对应的指示灯亮，如图4所示。</w:t>
      </w:r>
      <w:r>
        <w:rPr>
          <w:rFonts w:ascii="仿宋" w:eastAsia="仿宋" w:hAnsi="仿宋"/>
          <w:sz w:val="24"/>
          <w:szCs w:val="24"/>
        </w:rPr>
        <w:t>高速正转5s后变为低速（25Hz</w:t>
      </w:r>
      <w:r>
        <w:rPr>
          <w:rFonts w:ascii="仿宋" w:eastAsia="仿宋" w:hAnsi="仿宋" w:hint="eastAsia"/>
          <w:sz w:val="24"/>
          <w:szCs w:val="24"/>
        </w:rPr>
        <w:t>，同时25HZ指示</w:t>
      </w:r>
      <w:r>
        <w:rPr>
          <w:rFonts w:ascii="仿宋" w:eastAsia="仿宋" w:hAnsi="仿宋" w:hint="eastAsia"/>
          <w:sz w:val="24"/>
          <w:szCs w:val="24"/>
        </w:rPr>
        <w:lastRenderedPageBreak/>
        <w:t>灯亮，30HZ指示灯灭</w:t>
      </w:r>
      <w:r>
        <w:rPr>
          <w:rFonts w:ascii="仿宋" w:eastAsia="仿宋" w:hAnsi="仿宋"/>
          <w:sz w:val="24"/>
          <w:szCs w:val="24"/>
        </w:rPr>
        <w:t>）反转，低速反转5s后传送带停止运行</w:t>
      </w:r>
      <w:r>
        <w:rPr>
          <w:rFonts w:ascii="仿宋" w:eastAsia="仿宋" w:hAnsi="仿宋" w:hint="eastAsia"/>
          <w:sz w:val="24"/>
          <w:szCs w:val="24"/>
        </w:rPr>
        <w:t>（25HZ指示灯灭），</w:t>
      </w:r>
      <w:r>
        <w:rPr>
          <w:rFonts w:ascii="仿宋" w:eastAsia="仿宋" w:hAnsi="仿宋"/>
          <w:sz w:val="24"/>
          <w:szCs w:val="24"/>
        </w:rPr>
        <w:t>同时斜槽三气缸伸出→斜槽二气缸伸出→斜槽一气缸伸出→斜槽的气缸同时缩回</w:t>
      </w:r>
      <w:r>
        <w:rPr>
          <w:rFonts w:ascii="仿宋" w:eastAsia="仿宋" w:hAnsi="仿宋" w:hint="eastAsia"/>
          <w:sz w:val="24"/>
          <w:szCs w:val="24"/>
        </w:rPr>
        <w:t>（伸出时对应的指示灯亮）</w:t>
      </w:r>
      <w:r>
        <w:rPr>
          <w:rFonts w:ascii="仿宋" w:eastAsia="仿宋" w:hAnsi="仿宋"/>
          <w:sz w:val="24"/>
          <w:szCs w:val="24"/>
        </w:rPr>
        <w:t>，斜槽气缸缩回到位后，其对应的指示灯熄灭，调试完成。可进行反复调试。在此过程中，“调试界面”上的变频器和气缸对应的监控指示灯随其动作动态变化（动作时指示灯亮）。</w:t>
      </w:r>
    </w:p>
    <w:p w14:paraId="44A71368" w14:textId="77777777" w:rsidR="005F55A4" w:rsidRDefault="00E624D9">
      <w:pPr>
        <w:spacing w:line="360" w:lineRule="auto"/>
        <w:rPr>
          <w:rFonts w:eastAsia="楷体"/>
        </w:rPr>
      </w:pPr>
      <w:r>
        <w:pict w14:anchorId="3BA5B536">
          <v:shape id="_x0000_s1043" type="#_x0000_t75" style="position:absolute;left:0;text-align:left;margin-left:207.65pt;margin-top:5.5pt;width:208.65pt;height:129.85pt;z-index:5">
            <v:imagedata r:id="rId13" o:title=""/>
            <w10:wrap type="square"/>
          </v:shape>
        </w:pict>
      </w:r>
      <w:r>
        <w:pict w14:anchorId="5F259E13">
          <v:shape id="_x0000_i1031" type="#_x0000_t75" style="width:210.75pt;height:129.75pt">
            <v:imagedata r:id="rId14" o:title=""/>
          </v:shape>
        </w:pict>
      </w:r>
      <w:r w:rsidR="001375DA">
        <w:rPr>
          <w:rFonts w:hint="eastAsia"/>
        </w:rPr>
        <w:t xml:space="preserve">          </w:t>
      </w:r>
      <w:r w:rsidR="001375DA">
        <w:rPr>
          <w:rFonts w:eastAsia="楷体" w:hAnsi="楷体" w:hint="eastAsia"/>
        </w:rPr>
        <w:t>图</w:t>
      </w:r>
      <w:r w:rsidR="001375DA">
        <w:rPr>
          <w:rFonts w:eastAsia="楷体" w:hAnsi="楷体" w:hint="eastAsia"/>
        </w:rPr>
        <w:t xml:space="preserve">3 </w:t>
      </w:r>
      <w:r w:rsidR="001375DA">
        <w:rPr>
          <w:rFonts w:eastAsia="楷体" w:hAnsi="楷体" w:hint="eastAsia"/>
        </w:rPr>
        <w:t>触摸屏调试界面</w:t>
      </w:r>
      <w:r w:rsidR="001375DA">
        <w:rPr>
          <w:rFonts w:eastAsia="楷体" w:hAnsi="楷体" w:hint="eastAsia"/>
        </w:rPr>
        <w:t xml:space="preserve">                 </w:t>
      </w:r>
      <w:r w:rsidR="001375DA">
        <w:rPr>
          <w:rFonts w:eastAsia="楷体" w:hAnsi="楷体" w:hint="eastAsia"/>
        </w:rPr>
        <w:t>图</w:t>
      </w:r>
      <w:r w:rsidR="001375DA">
        <w:rPr>
          <w:rFonts w:eastAsia="楷体" w:hAnsi="楷体" w:hint="eastAsia"/>
        </w:rPr>
        <w:t xml:space="preserve">4 </w:t>
      </w:r>
      <w:r w:rsidR="001375DA">
        <w:rPr>
          <w:rFonts w:eastAsia="楷体" w:hAnsi="楷体"/>
        </w:rPr>
        <w:t>调试输送机时触摸屏的界面</w:t>
      </w:r>
    </w:p>
    <w:p w14:paraId="58A062C2" w14:textId="77777777" w:rsidR="005F55A4" w:rsidRDefault="00E624D9">
      <w:pPr>
        <w:spacing w:line="360" w:lineRule="auto"/>
        <w:outlineLvl w:val="0"/>
        <w:rPr>
          <w:rFonts w:ascii="仿宋" w:eastAsia="仿宋" w:hAnsi="仿宋"/>
          <w:b/>
          <w:sz w:val="24"/>
          <w:szCs w:val="24"/>
        </w:rPr>
      </w:pPr>
      <w:r>
        <w:pict w14:anchorId="412E275A">
          <v:shape id="_x0000_s1044" type="#_x0000_t75" style="position:absolute;left:0;text-align:left;margin-left:207.65pt;margin-top:6.65pt;width:206.2pt;height:127.55pt;z-index:6">
            <v:imagedata r:id="rId15" o:title=""/>
            <w10:wrap type="square"/>
          </v:shape>
        </w:pict>
      </w:r>
      <w:r>
        <w:pict w14:anchorId="22A8897B">
          <v:shape id="_x0000_i1032" type="#_x0000_t75" style="width:205.5pt;height:127.5pt">
            <v:imagedata r:id="rId16" o:title=""/>
          </v:shape>
        </w:pict>
      </w:r>
    </w:p>
    <w:p w14:paraId="1BF98E7C" w14:textId="77777777" w:rsidR="005F55A4" w:rsidRDefault="001375DA">
      <w:pPr>
        <w:spacing w:line="360" w:lineRule="auto"/>
        <w:ind w:firstLineChars="300" w:firstLine="630"/>
        <w:rPr>
          <w:rFonts w:ascii="仿宋" w:eastAsia="仿宋" w:hAnsi="仿宋"/>
          <w:b/>
          <w:sz w:val="24"/>
          <w:szCs w:val="24"/>
        </w:rPr>
      </w:pPr>
      <w:r>
        <w:rPr>
          <w:rFonts w:eastAsia="楷体" w:hAnsi="楷体"/>
        </w:rPr>
        <w:t>图</w:t>
      </w:r>
      <w:r>
        <w:rPr>
          <w:rFonts w:eastAsia="楷体"/>
        </w:rPr>
        <w:t xml:space="preserve">5 </w:t>
      </w:r>
      <w:r>
        <w:rPr>
          <w:rFonts w:eastAsia="楷体" w:hAnsi="楷体"/>
        </w:rPr>
        <w:t>调试机械手时的触摸屏界面</w:t>
      </w:r>
      <w:r>
        <w:rPr>
          <w:rFonts w:eastAsia="楷体" w:hAnsi="楷体" w:hint="eastAsia"/>
        </w:rPr>
        <w:t xml:space="preserve">           </w:t>
      </w:r>
      <w:r>
        <w:rPr>
          <w:rFonts w:eastAsia="楷体" w:hAnsi="楷体"/>
        </w:rPr>
        <w:t>图</w:t>
      </w:r>
      <w:r>
        <w:rPr>
          <w:rFonts w:eastAsia="楷体" w:hint="eastAsia"/>
        </w:rPr>
        <w:t>6</w:t>
      </w:r>
      <w:r>
        <w:rPr>
          <w:rFonts w:eastAsia="楷体"/>
        </w:rPr>
        <w:t xml:space="preserve"> </w:t>
      </w:r>
      <w:r>
        <w:rPr>
          <w:rFonts w:eastAsia="楷体" w:hAnsi="楷体"/>
        </w:rPr>
        <w:t>调试</w:t>
      </w:r>
      <w:r>
        <w:rPr>
          <w:rFonts w:eastAsia="楷体" w:hAnsi="楷体" w:hint="eastAsia"/>
        </w:rPr>
        <w:t>料盘</w:t>
      </w:r>
      <w:r>
        <w:rPr>
          <w:rFonts w:eastAsia="楷体" w:hAnsi="楷体"/>
        </w:rPr>
        <w:t>时的触摸屏界面</w:t>
      </w:r>
    </w:p>
    <w:p w14:paraId="4FDBF500" w14:textId="77777777" w:rsidR="005F55A4" w:rsidRDefault="001375DA">
      <w:pPr>
        <w:spacing w:line="360" w:lineRule="auto"/>
        <w:ind w:firstLineChars="250" w:firstLine="602"/>
        <w:outlineLvl w:val="0"/>
        <w:rPr>
          <w:rFonts w:ascii="仿宋" w:eastAsia="仿宋" w:hAnsi="仿宋"/>
          <w:b/>
          <w:sz w:val="24"/>
          <w:szCs w:val="24"/>
        </w:rPr>
      </w:pPr>
      <w:r>
        <w:rPr>
          <w:rFonts w:ascii="仿宋" w:eastAsia="仿宋" w:hAnsi="仿宋"/>
          <w:b/>
          <w:sz w:val="24"/>
          <w:szCs w:val="24"/>
        </w:rPr>
        <w:t>2.机械手的调试</w:t>
      </w:r>
    </w:p>
    <w:p w14:paraId="4452E58E" w14:textId="77777777" w:rsidR="005F55A4" w:rsidRDefault="001375DA">
      <w:pPr>
        <w:spacing w:line="360" w:lineRule="auto"/>
        <w:ind w:firstLineChars="250" w:firstLine="600"/>
        <w:rPr>
          <w:rFonts w:ascii="仿宋" w:eastAsia="仿宋" w:hAnsi="仿宋"/>
          <w:sz w:val="24"/>
          <w:szCs w:val="24"/>
        </w:rPr>
      </w:pPr>
      <w:r>
        <w:rPr>
          <w:rFonts w:ascii="仿宋" w:eastAsia="仿宋" w:hAnsi="仿宋"/>
          <w:sz w:val="24"/>
          <w:szCs w:val="24"/>
        </w:rPr>
        <w:t>按下触摸屏的“调试界面”上的</w:t>
      </w:r>
      <w:r>
        <w:rPr>
          <w:rFonts w:ascii="仿宋" w:eastAsia="仿宋" w:hAnsi="仿宋"/>
          <w:sz w:val="24"/>
          <w:szCs w:val="24"/>
          <w:bdr w:val="single" w:sz="4" w:space="0" w:color="auto"/>
        </w:rPr>
        <w:t>机械手</w:t>
      </w:r>
      <w:r>
        <w:rPr>
          <w:rFonts w:ascii="仿宋" w:eastAsia="仿宋" w:hAnsi="仿宋"/>
          <w:sz w:val="24"/>
          <w:szCs w:val="24"/>
        </w:rPr>
        <w:t>键，其对应的指示灯常亮，</w:t>
      </w:r>
      <w:r>
        <w:rPr>
          <w:rFonts w:ascii="仿宋" w:eastAsia="仿宋" w:hAnsi="仿宋" w:hint="eastAsia"/>
          <w:sz w:val="24"/>
          <w:szCs w:val="24"/>
        </w:rPr>
        <w:t>如图5所示。</w:t>
      </w:r>
      <w:r>
        <w:rPr>
          <w:rFonts w:ascii="仿宋" w:eastAsia="仿宋" w:hAnsi="仿宋"/>
          <w:sz w:val="24"/>
          <w:szCs w:val="24"/>
        </w:rPr>
        <w:t>每按一次</w:t>
      </w:r>
      <w:r>
        <w:rPr>
          <w:rFonts w:ascii="仿宋" w:eastAsia="仿宋" w:hAnsi="仿宋"/>
          <w:sz w:val="24"/>
          <w:szCs w:val="24"/>
          <w:bdr w:val="single" w:sz="4" w:space="0" w:color="auto"/>
        </w:rPr>
        <w:t>机械手</w:t>
      </w:r>
      <w:r>
        <w:rPr>
          <w:rFonts w:ascii="仿宋" w:eastAsia="仿宋" w:hAnsi="仿宋"/>
          <w:sz w:val="24"/>
          <w:szCs w:val="24"/>
        </w:rPr>
        <w:t>键机械手完成一个组合动作，共四个组合动作，其动作顺序如下：旋转气缸左转→旋转气缸右转、悬臂伸出→悬臂缩回、手臂下降→手臂上升、手爪合拢→手爪张开，手爪张开到位后其对应的指示灯熄灭，检测完成。可进行反复调试。</w:t>
      </w:r>
    </w:p>
    <w:p w14:paraId="3B3D4949" w14:textId="77777777" w:rsidR="005F55A4" w:rsidRDefault="001375DA">
      <w:pPr>
        <w:spacing w:line="360" w:lineRule="auto"/>
        <w:ind w:firstLineChars="250" w:firstLine="602"/>
        <w:outlineLvl w:val="0"/>
        <w:rPr>
          <w:rFonts w:ascii="仿宋" w:eastAsia="仿宋" w:hAnsi="仿宋"/>
          <w:b/>
          <w:sz w:val="24"/>
          <w:szCs w:val="24"/>
        </w:rPr>
      </w:pPr>
      <w:r>
        <w:rPr>
          <w:rFonts w:ascii="仿宋" w:eastAsia="仿宋" w:hAnsi="仿宋"/>
          <w:b/>
          <w:sz w:val="24"/>
          <w:szCs w:val="24"/>
        </w:rPr>
        <w:t>3.料盘的调试</w:t>
      </w:r>
    </w:p>
    <w:p w14:paraId="3931410C"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按下触摸屏的“调试界面”上的</w:t>
      </w:r>
      <w:r>
        <w:rPr>
          <w:rFonts w:ascii="仿宋" w:eastAsia="仿宋" w:hAnsi="仿宋"/>
          <w:sz w:val="24"/>
          <w:szCs w:val="24"/>
          <w:bdr w:val="single" w:sz="4" w:space="0" w:color="auto"/>
        </w:rPr>
        <w:t>料盘</w:t>
      </w:r>
      <w:r>
        <w:rPr>
          <w:rFonts w:ascii="仿宋" w:eastAsia="仿宋" w:hAnsi="仿宋"/>
          <w:sz w:val="24"/>
          <w:szCs w:val="24"/>
        </w:rPr>
        <w:t>键，其对应的指示灯常亮，</w:t>
      </w:r>
      <w:r>
        <w:rPr>
          <w:rFonts w:ascii="仿宋" w:eastAsia="仿宋" w:hAnsi="仿宋" w:hint="eastAsia"/>
          <w:sz w:val="24"/>
          <w:szCs w:val="24"/>
        </w:rPr>
        <w:t>如图6所示。</w:t>
      </w:r>
      <w:r>
        <w:rPr>
          <w:rFonts w:ascii="仿宋" w:eastAsia="仿宋" w:hAnsi="仿宋"/>
          <w:sz w:val="24"/>
          <w:szCs w:val="24"/>
        </w:rPr>
        <w:t>料盘的直流电机转动；再按一次</w:t>
      </w:r>
      <w:r>
        <w:rPr>
          <w:rFonts w:ascii="仿宋" w:eastAsia="仿宋" w:hAnsi="仿宋"/>
          <w:sz w:val="24"/>
          <w:szCs w:val="24"/>
          <w:bdr w:val="single" w:sz="4" w:space="0" w:color="auto"/>
        </w:rPr>
        <w:t>料盘</w:t>
      </w:r>
      <w:r>
        <w:rPr>
          <w:rFonts w:ascii="仿宋" w:eastAsia="仿宋" w:hAnsi="仿宋"/>
          <w:sz w:val="24"/>
          <w:szCs w:val="24"/>
        </w:rPr>
        <w:t>键，料盘的直流电机停止转动，其对应的指</w:t>
      </w:r>
      <w:r>
        <w:rPr>
          <w:rFonts w:ascii="仿宋" w:eastAsia="仿宋" w:hAnsi="仿宋"/>
          <w:sz w:val="24"/>
          <w:szCs w:val="24"/>
        </w:rPr>
        <w:lastRenderedPageBreak/>
        <w:t>示灯熄灭，调试完成。可进行反复调试。</w:t>
      </w:r>
    </w:p>
    <w:p w14:paraId="319946CC"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工件处理设备调试完成后，可按下触摸屏的“调试界面”上的</w:t>
      </w:r>
      <w:r>
        <w:rPr>
          <w:rFonts w:ascii="仿宋" w:eastAsia="仿宋" w:hAnsi="仿宋"/>
          <w:sz w:val="24"/>
          <w:szCs w:val="24"/>
          <w:bdr w:val="single" w:sz="4" w:space="0" w:color="auto"/>
        </w:rPr>
        <w:t>返回首页</w:t>
      </w:r>
      <w:r>
        <w:rPr>
          <w:rFonts w:ascii="仿宋" w:eastAsia="仿宋" w:hAnsi="仿宋"/>
          <w:sz w:val="24"/>
          <w:szCs w:val="24"/>
        </w:rPr>
        <w:t>键，返回触摸屏的首页界面。</w:t>
      </w:r>
    </w:p>
    <w:p w14:paraId="603DC6FD" w14:textId="77777777" w:rsidR="005F55A4" w:rsidRDefault="001375DA">
      <w:pPr>
        <w:spacing w:line="360" w:lineRule="auto"/>
        <w:ind w:firstLineChars="200" w:firstLine="482"/>
        <w:outlineLvl w:val="0"/>
        <w:rPr>
          <w:rFonts w:ascii="仿宋" w:eastAsia="仿宋" w:hAnsi="仿宋"/>
          <w:b/>
          <w:sz w:val="24"/>
          <w:szCs w:val="24"/>
        </w:rPr>
      </w:pPr>
      <w:r>
        <w:rPr>
          <w:rFonts w:ascii="仿宋" w:eastAsia="仿宋" w:hAnsi="仿宋"/>
          <w:b/>
          <w:sz w:val="24"/>
          <w:szCs w:val="24"/>
        </w:rPr>
        <w:t>（二）工件处理设备的运行</w:t>
      </w:r>
    </w:p>
    <w:p w14:paraId="3D07D1AB" w14:textId="77777777" w:rsidR="005F55A4" w:rsidRDefault="001375DA">
      <w:pPr>
        <w:spacing w:before="120" w:after="120" w:line="360" w:lineRule="auto"/>
        <w:ind w:firstLineChars="196" w:firstLine="472"/>
        <w:rPr>
          <w:rFonts w:ascii="仿宋" w:eastAsia="仿宋" w:hAnsi="仿宋"/>
          <w:b/>
          <w:sz w:val="24"/>
          <w:szCs w:val="24"/>
        </w:rPr>
      </w:pPr>
      <w:r>
        <w:rPr>
          <w:rFonts w:ascii="仿宋" w:eastAsia="仿宋" w:hAnsi="仿宋"/>
          <w:b/>
          <w:sz w:val="24"/>
          <w:szCs w:val="24"/>
        </w:rPr>
        <w:t>1.生产设定</w:t>
      </w:r>
    </w:p>
    <w:p w14:paraId="70036D54" w14:textId="77777777" w:rsidR="005F55A4" w:rsidRDefault="001375DA" w:rsidP="00242F05">
      <w:pPr>
        <w:spacing w:afterLines="50" w:after="156" w:line="360" w:lineRule="auto"/>
        <w:ind w:firstLineChars="200" w:firstLine="480"/>
        <w:rPr>
          <w:rFonts w:ascii="仿宋" w:eastAsia="仿宋" w:hAnsi="仿宋"/>
          <w:sz w:val="24"/>
          <w:szCs w:val="24"/>
        </w:rPr>
      </w:pPr>
      <w:r>
        <w:rPr>
          <w:rFonts w:ascii="仿宋" w:eastAsia="仿宋" w:hAnsi="仿宋"/>
          <w:sz w:val="24"/>
          <w:szCs w:val="24"/>
        </w:rPr>
        <w:t>将工件处理设备按钮模块上的转换开关SA2置于“生产”档位，</w:t>
      </w:r>
      <w:r>
        <w:rPr>
          <w:rFonts w:ascii="仿宋" w:eastAsia="仿宋" w:hAnsi="仿宋" w:hint="eastAsia"/>
          <w:sz w:val="24"/>
          <w:szCs w:val="24"/>
        </w:rPr>
        <w:t>如图2所示</w:t>
      </w:r>
      <w:r>
        <w:rPr>
          <w:rFonts w:ascii="仿宋" w:eastAsia="仿宋" w:hAnsi="仿宋"/>
          <w:sz w:val="24"/>
          <w:szCs w:val="24"/>
        </w:rPr>
        <w:t>触摸屏“首页界面”对应的“</w:t>
      </w:r>
      <w:r>
        <w:rPr>
          <w:rFonts w:ascii="仿宋" w:eastAsia="仿宋" w:hAnsi="仿宋" w:hint="eastAsia"/>
          <w:sz w:val="24"/>
          <w:szCs w:val="24"/>
        </w:rPr>
        <w:t>运行</w:t>
      </w:r>
      <w:r>
        <w:rPr>
          <w:rFonts w:ascii="仿宋" w:eastAsia="仿宋" w:hAnsi="仿宋"/>
          <w:sz w:val="24"/>
          <w:szCs w:val="24"/>
        </w:rPr>
        <w:t>”指示灯常亮，此时按</w:t>
      </w:r>
      <w:r>
        <w:rPr>
          <w:rFonts w:ascii="仿宋" w:eastAsia="仿宋" w:hAnsi="仿宋" w:hint="eastAsia"/>
          <w:sz w:val="24"/>
          <w:szCs w:val="24"/>
        </w:rPr>
        <w:t>下如图1所示的</w:t>
      </w:r>
      <w:r>
        <w:rPr>
          <w:rFonts w:ascii="仿宋" w:eastAsia="仿宋" w:hAnsi="仿宋" w:hint="eastAsia"/>
          <w:sz w:val="24"/>
          <w:szCs w:val="24"/>
          <w:bdr w:val="single" w:sz="4" w:space="0" w:color="auto"/>
        </w:rPr>
        <w:t>运行</w:t>
      </w:r>
      <w:r>
        <w:rPr>
          <w:rFonts w:ascii="仿宋" w:eastAsia="仿宋" w:hAnsi="仿宋"/>
          <w:sz w:val="24"/>
          <w:szCs w:val="24"/>
        </w:rPr>
        <w:t>键可以进入触摸屏“</w:t>
      </w:r>
      <w:r>
        <w:rPr>
          <w:rFonts w:ascii="仿宋" w:eastAsia="仿宋" w:hAnsi="仿宋" w:hint="eastAsia"/>
          <w:sz w:val="24"/>
          <w:szCs w:val="24"/>
        </w:rPr>
        <w:t>工件处理设备运行</w:t>
      </w:r>
      <w:r>
        <w:rPr>
          <w:rFonts w:ascii="仿宋" w:eastAsia="仿宋" w:hAnsi="仿宋"/>
          <w:sz w:val="24"/>
          <w:szCs w:val="24"/>
        </w:rPr>
        <w:t>”</w:t>
      </w:r>
      <w:r>
        <w:rPr>
          <w:rFonts w:ascii="仿宋" w:eastAsia="仿宋" w:hAnsi="仿宋" w:hint="eastAsia"/>
          <w:sz w:val="24"/>
          <w:szCs w:val="24"/>
        </w:rPr>
        <w:t>界面</w:t>
      </w:r>
      <w:r>
        <w:rPr>
          <w:rFonts w:ascii="仿宋" w:eastAsia="仿宋" w:hAnsi="仿宋"/>
          <w:sz w:val="24"/>
          <w:szCs w:val="24"/>
        </w:rPr>
        <w:t>，如图</w:t>
      </w:r>
      <w:r>
        <w:rPr>
          <w:rFonts w:ascii="仿宋" w:eastAsia="仿宋" w:hAnsi="仿宋" w:hint="eastAsia"/>
          <w:sz w:val="24"/>
          <w:szCs w:val="24"/>
        </w:rPr>
        <w:t>7</w:t>
      </w:r>
      <w:r>
        <w:rPr>
          <w:rFonts w:ascii="仿宋" w:eastAsia="仿宋" w:hAnsi="仿宋"/>
          <w:sz w:val="24"/>
          <w:szCs w:val="24"/>
        </w:rPr>
        <w:t>所示。此时可在“设定”区域设置斜槽一和斜槽二储存的工件种类：“1”代表金属件、“2”代表</w:t>
      </w:r>
      <w:r>
        <w:rPr>
          <w:rFonts w:ascii="仿宋" w:eastAsia="仿宋" w:hAnsi="仿宋" w:hint="eastAsia"/>
          <w:sz w:val="24"/>
          <w:szCs w:val="24"/>
        </w:rPr>
        <w:t>黑</w:t>
      </w:r>
      <w:r>
        <w:rPr>
          <w:rFonts w:ascii="仿宋" w:eastAsia="仿宋" w:hAnsi="仿宋"/>
          <w:sz w:val="24"/>
          <w:szCs w:val="24"/>
        </w:rPr>
        <w:t>塑料件、“3”为两种工件的组合（组合由一个金属件和一个</w:t>
      </w:r>
      <w:r>
        <w:rPr>
          <w:rFonts w:ascii="仿宋" w:eastAsia="仿宋" w:hAnsi="仿宋" w:hint="eastAsia"/>
          <w:sz w:val="24"/>
          <w:szCs w:val="24"/>
        </w:rPr>
        <w:t>黑</w:t>
      </w:r>
      <w:r>
        <w:rPr>
          <w:rFonts w:ascii="仿宋" w:eastAsia="仿宋" w:hAnsi="仿宋"/>
          <w:sz w:val="24"/>
          <w:szCs w:val="24"/>
        </w:rPr>
        <w:t>塑料件构成，入槽顺序：先金后</w:t>
      </w:r>
      <w:r>
        <w:rPr>
          <w:rFonts w:ascii="仿宋" w:eastAsia="仿宋" w:hAnsi="仿宋" w:hint="eastAsia"/>
          <w:sz w:val="24"/>
          <w:szCs w:val="24"/>
        </w:rPr>
        <w:t>黑</w:t>
      </w:r>
      <w:r>
        <w:rPr>
          <w:rFonts w:ascii="仿宋" w:eastAsia="仿宋" w:hAnsi="仿宋"/>
          <w:sz w:val="24"/>
          <w:szCs w:val="24"/>
        </w:rPr>
        <w:t>，），两条斜槽都没有设定工件种类时，设备不能启动。</w:t>
      </w:r>
    </w:p>
    <w:p w14:paraId="4E86120C" w14:textId="77777777" w:rsidR="005F55A4" w:rsidRDefault="00E624D9">
      <w:pPr>
        <w:spacing w:line="360" w:lineRule="auto"/>
        <w:jc w:val="center"/>
      </w:pPr>
      <w:r>
        <w:pict w14:anchorId="36AEE8BC">
          <v:shape id="_x0000_i1033" type="#_x0000_t75" style="width:271.5pt;height:167.25pt">
            <v:imagedata r:id="rId17" o:title=""/>
          </v:shape>
        </w:pict>
      </w:r>
    </w:p>
    <w:p w14:paraId="086F2ACF" w14:textId="77777777" w:rsidR="005F55A4" w:rsidRDefault="001375DA">
      <w:pPr>
        <w:spacing w:line="360" w:lineRule="auto"/>
        <w:jc w:val="center"/>
      </w:pPr>
      <w:r>
        <w:rPr>
          <w:rFonts w:eastAsia="楷体" w:hAnsi="楷体"/>
        </w:rPr>
        <w:t>图</w:t>
      </w:r>
      <w:r>
        <w:rPr>
          <w:rFonts w:eastAsia="楷体"/>
        </w:rPr>
        <w:t xml:space="preserve">7  </w:t>
      </w:r>
      <w:r>
        <w:rPr>
          <w:rFonts w:eastAsia="楷体" w:hAnsi="楷体"/>
        </w:rPr>
        <w:t>工件处理设备运行的触摸屏界面</w:t>
      </w:r>
    </w:p>
    <w:p w14:paraId="2BC9EF83" w14:textId="77777777" w:rsidR="005F55A4" w:rsidRDefault="001375DA">
      <w:pPr>
        <w:spacing w:before="120" w:after="120" w:line="360" w:lineRule="auto"/>
        <w:ind w:left="360"/>
        <w:rPr>
          <w:rFonts w:ascii="仿宋" w:eastAsia="仿宋" w:hAnsi="仿宋"/>
          <w:b/>
          <w:sz w:val="24"/>
          <w:szCs w:val="24"/>
        </w:rPr>
      </w:pPr>
      <w:r>
        <w:rPr>
          <w:rFonts w:ascii="仿宋" w:eastAsia="仿宋" w:hAnsi="仿宋"/>
          <w:b/>
          <w:sz w:val="24"/>
          <w:szCs w:val="24"/>
        </w:rPr>
        <w:t>2.生产过程</w:t>
      </w:r>
    </w:p>
    <w:p w14:paraId="7CF643C9"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工件种类设定后，按下触摸屏“</w:t>
      </w:r>
      <w:r>
        <w:rPr>
          <w:rFonts w:ascii="仿宋" w:eastAsia="仿宋" w:hAnsi="仿宋" w:hint="eastAsia"/>
          <w:sz w:val="24"/>
          <w:szCs w:val="24"/>
        </w:rPr>
        <w:t>工件处理设备运行</w:t>
      </w:r>
      <w:r>
        <w:rPr>
          <w:rFonts w:ascii="仿宋" w:eastAsia="仿宋" w:hAnsi="仿宋"/>
          <w:sz w:val="24"/>
          <w:szCs w:val="24"/>
        </w:rPr>
        <w:t>”上的</w:t>
      </w:r>
      <w:r>
        <w:rPr>
          <w:rFonts w:ascii="仿宋" w:eastAsia="仿宋" w:hAnsi="仿宋"/>
          <w:sz w:val="24"/>
          <w:szCs w:val="24"/>
          <w:bdr w:val="single" w:sz="4" w:space="0" w:color="auto"/>
        </w:rPr>
        <w:t>启动</w:t>
      </w:r>
      <w:r>
        <w:rPr>
          <w:rFonts w:ascii="仿宋" w:eastAsia="仿宋" w:hAnsi="仿宋"/>
          <w:sz w:val="24"/>
          <w:szCs w:val="24"/>
        </w:rPr>
        <w:t>键，触摸屏上的“</w:t>
      </w:r>
      <w:r>
        <w:rPr>
          <w:rFonts w:ascii="仿宋" w:eastAsia="仿宋" w:hAnsi="仿宋" w:hint="eastAsia"/>
          <w:sz w:val="24"/>
          <w:szCs w:val="24"/>
        </w:rPr>
        <w:t>设备</w:t>
      </w:r>
      <w:r>
        <w:rPr>
          <w:rFonts w:ascii="仿宋" w:eastAsia="仿宋" w:hAnsi="仿宋"/>
          <w:sz w:val="24"/>
          <w:szCs w:val="24"/>
        </w:rPr>
        <w:t>运行”灯常亮，此时可以向进料口放入工件，进料口的光电传感器检测到工件后，传送带高速正向运行，将工件送往相应的地方进行下一个工序的工作。只有当前的工件被处理完后才可放下一个工件。</w:t>
      </w:r>
    </w:p>
    <w:p w14:paraId="0E937600" w14:textId="77777777" w:rsidR="005F55A4" w:rsidRDefault="001375DA">
      <w:pPr>
        <w:spacing w:line="360" w:lineRule="auto"/>
        <w:ind w:firstLineChars="300" w:firstLine="723"/>
        <w:rPr>
          <w:rFonts w:ascii="仿宋" w:eastAsia="仿宋" w:hAnsi="仿宋"/>
          <w:b/>
          <w:sz w:val="24"/>
          <w:szCs w:val="24"/>
        </w:rPr>
      </w:pPr>
      <w:r>
        <w:rPr>
          <w:rFonts w:ascii="仿宋" w:eastAsia="仿宋" w:hAnsi="仿宋"/>
          <w:b/>
          <w:sz w:val="24"/>
          <w:szCs w:val="24"/>
        </w:rPr>
        <w:t>加工：</w:t>
      </w:r>
    </w:p>
    <w:p w14:paraId="4A229AC4"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若放入的工件是符合包装要求的金属件或白塑料件，则送往位置C处后停止，并进行加工：工件在此处加工时间为3s，加工期间“</w:t>
      </w:r>
      <w:r>
        <w:rPr>
          <w:rFonts w:ascii="仿宋" w:eastAsia="仿宋" w:hAnsi="仿宋" w:hint="eastAsia"/>
          <w:sz w:val="24"/>
          <w:szCs w:val="24"/>
        </w:rPr>
        <w:t>工件</w:t>
      </w:r>
      <w:r>
        <w:rPr>
          <w:rFonts w:ascii="仿宋" w:eastAsia="仿宋" w:hAnsi="仿宋"/>
          <w:sz w:val="24"/>
          <w:szCs w:val="24"/>
        </w:rPr>
        <w:t>加工”指示灯常</w:t>
      </w:r>
      <w:r>
        <w:rPr>
          <w:rFonts w:ascii="仿宋" w:eastAsia="仿宋" w:hAnsi="仿宋"/>
          <w:sz w:val="24"/>
          <w:szCs w:val="24"/>
        </w:rPr>
        <w:lastRenderedPageBreak/>
        <w:t>亮。在加工期间若按下按钮模块上的按钮SB1，则为加工故障，此时“加工指示”灯闪烁（每秒闪烁一次），同时正在进行加工的工件由该处的气缸将其推入斜槽三。待释放按钮模块上的按钮SB1后，“</w:t>
      </w:r>
      <w:r>
        <w:rPr>
          <w:rFonts w:ascii="仿宋" w:eastAsia="仿宋" w:hAnsi="仿宋" w:hint="eastAsia"/>
          <w:sz w:val="24"/>
          <w:szCs w:val="24"/>
        </w:rPr>
        <w:t>工件</w:t>
      </w:r>
      <w:r>
        <w:rPr>
          <w:rFonts w:ascii="仿宋" w:eastAsia="仿宋" w:hAnsi="仿宋"/>
          <w:sz w:val="24"/>
          <w:szCs w:val="24"/>
        </w:rPr>
        <w:t>加工”指示灯熄灭，加工故障解除，此时可重新向进料口投放下一个工件。</w:t>
      </w:r>
    </w:p>
    <w:p w14:paraId="2C9836F5"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若放入工件的是</w:t>
      </w:r>
      <w:r>
        <w:rPr>
          <w:rFonts w:ascii="仿宋" w:eastAsia="仿宋" w:hAnsi="仿宋" w:hint="eastAsia"/>
          <w:sz w:val="24"/>
          <w:szCs w:val="24"/>
        </w:rPr>
        <w:t>白</w:t>
      </w:r>
      <w:r>
        <w:rPr>
          <w:rFonts w:ascii="仿宋" w:eastAsia="仿宋" w:hAnsi="仿宋"/>
          <w:sz w:val="24"/>
          <w:szCs w:val="24"/>
        </w:rPr>
        <w:t>塑料件，则该工件为不合格产品，传送带低速正向运行，将工件直接送往位置D 处，再由机械手搬运到料盘（机械手动作要合理）。工件放入料盘后，料盘的直流电机转动5s，进行不合格工件处理。</w:t>
      </w:r>
    </w:p>
    <w:p w14:paraId="6681221A" w14:textId="77777777" w:rsidR="005F55A4" w:rsidRDefault="001375DA">
      <w:pPr>
        <w:spacing w:line="360" w:lineRule="auto"/>
        <w:ind w:firstLineChars="300" w:firstLine="723"/>
        <w:rPr>
          <w:rFonts w:ascii="仿宋" w:eastAsia="仿宋" w:hAnsi="仿宋"/>
          <w:b/>
          <w:sz w:val="24"/>
          <w:szCs w:val="24"/>
        </w:rPr>
      </w:pPr>
      <w:r>
        <w:rPr>
          <w:rFonts w:ascii="仿宋" w:eastAsia="仿宋" w:hAnsi="仿宋"/>
          <w:b/>
          <w:sz w:val="24"/>
          <w:szCs w:val="24"/>
        </w:rPr>
        <w:t>表面处理：</w:t>
      </w:r>
    </w:p>
    <w:p w14:paraId="03063C21"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加工完成后，“</w:t>
      </w:r>
      <w:r>
        <w:rPr>
          <w:rFonts w:ascii="仿宋" w:eastAsia="仿宋" w:hAnsi="仿宋" w:hint="eastAsia"/>
          <w:sz w:val="24"/>
          <w:szCs w:val="24"/>
        </w:rPr>
        <w:t>工件</w:t>
      </w:r>
      <w:r>
        <w:rPr>
          <w:rFonts w:ascii="仿宋" w:eastAsia="仿宋" w:hAnsi="仿宋"/>
          <w:sz w:val="24"/>
          <w:szCs w:val="24"/>
        </w:rPr>
        <w:t>加工”指示灯熄灭，同时进入表面处理工序：加工完成的工件送往位置D处后，由该处的机械手将其搬运到平台进行表面处理，表面处理时间为2s。表面处理期间“表面处理”灯常亮。表面处理完成后“表面处理”灯熄灭。</w:t>
      </w:r>
    </w:p>
    <w:p w14:paraId="213D7B0F" w14:textId="77777777" w:rsidR="005F55A4" w:rsidRDefault="001375DA">
      <w:pPr>
        <w:spacing w:line="360" w:lineRule="auto"/>
        <w:ind w:firstLineChars="300" w:firstLine="723"/>
        <w:rPr>
          <w:rFonts w:ascii="仿宋" w:eastAsia="仿宋" w:hAnsi="仿宋"/>
          <w:b/>
          <w:sz w:val="24"/>
          <w:szCs w:val="24"/>
        </w:rPr>
      </w:pPr>
      <w:r>
        <w:rPr>
          <w:rFonts w:ascii="仿宋" w:eastAsia="仿宋" w:hAnsi="仿宋"/>
          <w:b/>
          <w:sz w:val="24"/>
          <w:szCs w:val="24"/>
        </w:rPr>
        <w:t>入仓：</w:t>
      </w:r>
    </w:p>
    <w:p w14:paraId="4EA6A35A"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表面处理完成后，机械手将工件搬运回到位置D后, 传送带低速反向运行并按设定要求将工件送往相应的斜槽，由其气缸推入斜槽。</w:t>
      </w:r>
    </w:p>
    <w:p w14:paraId="69D58750" w14:textId="77777777" w:rsidR="005F55A4" w:rsidRDefault="001375DA">
      <w:pPr>
        <w:spacing w:line="360" w:lineRule="auto"/>
        <w:ind w:firstLineChars="300" w:firstLine="723"/>
        <w:rPr>
          <w:rFonts w:ascii="仿宋" w:eastAsia="仿宋" w:hAnsi="仿宋"/>
          <w:b/>
          <w:sz w:val="24"/>
          <w:szCs w:val="24"/>
        </w:rPr>
      </w:pPr>
      <w:r>
        <w:rPr>
          <w:rFonts w:ascii="仿宋" w:eastAsia="仿宋" w:hAnsi="仿宋"/>
          <w:b/>
          <w:sz w:val="24"/>
          <w:szCs w:val="24"/>
        </w:rPr>
        <w:t>打包：</w:t>
      </w:r>
    </w:p>
    <w:p w14:paraId="3FB4FD2D"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斜槽设定为工件种类为“1”或“</w:t>
      </w:r>
      <w:r>
        <w:rPr>
          <w:rFonts w:ascii="仿宋" w:eastAsia="仿宋" w:hAnsi="仿宋" w:hint="eastAsia"/>
          <w:sz w:val="24"/>
          <w:szCs w:val="24"/>
        </w:rPr>
        <w:t>2</w:t>
      </w:r>
      <w:r>
        <w:rPr>
          <w:rFonts w:ascii="仿宋" w:eastAsia="仿宋" w:hAnsi="仿宋"/>
          <w:sz w:val="24"/>
          <w:szCs w:val="24"/>
        </w:rPr>
        <w:t>”时，该斜槽每推入3个工件就进行打包一次；斜槽设定的工件种类为“</w:t>
      </w:r>
      <w:r>
        <w:rPr>
          <w:rFonts w:ascii="仿宋" w:eastAsia="仿宋" w:hAnsi="仿宋" w:hint="eastAsia"/>
          <w:sz w:val="24"/>
          <w:szCs w:val="24"/>
        </w:rPr>
        <w:t>3</w:t>
      </w:r>
      <w:r>
        <w:rPr>
          <w:rFonts w:ascii="仿宋" w:eastAsia="仿宋" w:hAnsi="仿宋"/>
          <w:sz w:val="24"/>
          <w:szCs w:val="24"/>
        </w:rPr>
        <w:t>”时，该斜槽每推入两个组合工件就进行打包一次。同时触摸屏生产界面上“打包数量”处显示两个斜槽已完成打包的总包数。每次打包时间为3s，打包期间“</w:t>
      </w:r>
      <w:r>
        <w:rPr>
          <w:rFonts w:ascii="仿宋" w:eastAsia="仿宋" w:hAnsi="仿宋" w:hint="eastAsia"/>
          <w:sz w:val="24"/>
          <w:szCs w:val="24"/>
        </w:rPr>
        <w:t>工件包装</w:t>
      </w:r>
      <w:r>
        <w:rPr>
          <w:rFonts w:ascii="仿宋" w:eastAsia="仿宋" w:hAnsi="仿宋"/>
          <w:sz w:val="24"/>
          <w:szCs w:val="24"/>
        </w:rPr>
        <w:t>”指示灯闪烁（每秒闪烁一次），提示正在打包，打包期间可向正在打包的斜槽推入工件。</w:t>
      </w:r>
    </w:p>
    <w:p w14:paraId="1D617D85" w14:textId="77777777" w:rsidR="005F55A4" w:rsidRDefault="001375DA">
      <w:pPr>
        <w:spacing w:line="360" w:lineRule="auto"/>
        <w:ind w:firstLineChars="196" w:firstLine="472"/>
        <w:rPr>
          <w:rFonts w:ascii="仿宋" w:eastAsia="仿宋" w:hAnsi="仿宋"/>
          <w:b/>
          <w:sz w:val="24"/>
          <w:szCs w:val="24"/>
        </w:rPr>
      </w:pPr>
      <w:r>
        <w:rPr>
          <w:rFonts w:ascii="仿宋" w:eastAsia="仿宋" w:hAnsi="仿宋"/>
          <w:b/>
          <w:sz w:val="24"/>
          <w:szCs w:val="24"/>
        </w:rPr>
        <w:t>每次需完成的打包总数为“5”。</w:t>
      </w:r>
    </w:p>
    <w:p w14:paraId="40190672" w14:textId="77777777" w:rsidR="005F55A4" w:rsidRDefault="001375DA">
      <w:pPr>
        <w:spacing w:line="360" w:lineRule="auto"/>
        <w:ind w:firstLineChars="294" w:firstLine="708"/>
        <w:rPr>
          <w:rFonts w:ascii="仿宋" w:eastAsia="仿宋" w:hAnsi="仿宋"/>
          <w:b/>
          <w:sz w:val="24"/>
          <w:szCs w:val="24"/>
        </w:rPr>
      </w:pPr>
      <w:r>
        <w:rPr>
          <w:rFonts w:ascii="仿宋" w:eastAsia="仿宋" w:hAnsi="仿宋"/>
          <w:b/>
          <w:sz w:val="24"/>
          <w:szCs w:val="24"/>
        </w:rPr>
        <w:t>数据显示：</w:t>
      </w:r>
    </w:p>
    <w:p w14:paraId="1B1926EC"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运行期间，在触摸屏生产界面上“变频器输出频率”处显示驱动三相电动机的变频器当前的输出频率。</w:t>
      </w:r>
    </w:p>
    <w:p w14:paraId="2EF6E79A" w14:textId="77777777" w:rsidR="005F55A4" w:rsidRDefault="001375DA">
      <w:pPr>
        <w:numPr>
          <w:ilvl w:val="0"/>
          <w:numId w:val="3"/>
        </w:numPr>
        <w:spacing w:before="120" w:after="120" w:line="360" w:lineRule="auto"/>
        <w:rPr>
          <w:rFonts w:ascii="仿宋" w:eastAsia="仿宋" w:hAnsi="仿宋"/>
          <w:b/>
          <w:sz w:val="24"/>
          <w:szCs w:val="24"/>
        </w:rPr>
      </w:pPr>
      <w:r>
        <w:rPr>
          <w:rFonts w:ascii="仿宋" w:eastAsia="仿宋" w:hAnsi="仿宋"/>
          <w:b/>
          <w:sz w:val="24"/>
          <w:szCs w:val="24"/>
        </w:rPr>
        <w:t>工件处理设备停止运行</w:t>
      </w:r>
    </w:p>
    <w:p w14:paraId="511FDDCE" w14:textId="77777777" w:rsidR="005F55A4" w:rsidRDefault="001375DA">
      <w:pPr>
        <w:spacing w:line="360" w:lineRule="auto"/>
        <w:ind w:firstLineChars="200" w:firstLine="482"/>
        <w:rPr>
          <w:rFonts w:ascii="仿宋" w:eastAsia="仿宋" w:hAnsi="仿宋"/>
          <w:b/>
          <w:sz w:val="24"/>
          <w:szCs w:val="24"/>
        </w:rPr>
      </w:pPr>
      <w:r>
        <w:rPr>
          <w:rFonts w:ascii="仿宋" w:eastAsia="仿宋" w:hAnsi="仿宋"/>
          <w:b/>
          <w:sz w:val="24"/>
          <w:szCs w:val="24"/>
        </w:rPr>
        <w:t>（1）自动停止：</w:t>
      </w:r>
    </w:p>
    <w:p w14:paraId="4E8D0007"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t>系统在完成每次需打包的总数后自动停止，触摸屏上的“运行指示”灯熄灭，同时斜槽设定的数据和打包次数清零。</w:t>
      </w:r>
    </w:p>
    <w:p w14:paraId="1246DE5E" w14:textId="77777777" w:rsidR="005F55A4" w:rsidRDefault="001375DA">
      <w:pPr>
        <w:spacing w:line="360" w:lineRule="auto"/>
        <w:ind w:firstLineChars="200" w:firstLine="480"/>
        <w:rPr>
          <w:rFonts w:ascii="仿宋" w:eastAsia="仿宋" w:hAnsi="仿宋"/>
          <w:sz w:val="24"/>
          <w:szCs w:val="24"/>
        </w:rPr>
      </w:pPr>
      <w:r>
        <w:rPr>
          <w:rFonts w:ascii="仿宋" w:eastAsia="仿宋" w:hAnsi="仿宋"/>
          <w:sz w:val="24"/>
          <w:szCs w:val="24"/>
        </w:rPr>
        <w:lastRenderedPageBreak/>
        <w:t>此时可重新设定斜槽工件种类进行生产，若不需要再生产可按下触摸屏的上的</w:t>
      </w:r>
      <w:r>
        <w:rPr>
          <w:rFonts w:ascii="仿宋" w:eastAsia="仿宋" w:hAnsi="仿宋"/>
          <w:sz w:val="24"/>
          <w:szCs w:val="24"/>
          <w:bdr w:val="single" w:sz="4" w:space="0" w:color="auto"/>
        </w:rPr>
        <w:t>返回首页</w:t>
      </w:r>
      <w:r>
        <w:rPr>
          <w:rFonts w:ascii="仿宋" w:eastAsia="仿宋" w:hAnsi="仿宋"/>
          <w:sz w:val="24"/>
          <w:szCs w:val="24"/>
        </w:rPr>
        <w:t>键，返回触摸屏的首页界面；若完成生产后5s没设定斜槽工件种类，触摸屏自动返回到触摸屏的“首页界面”。</w:t>
      </w:r>
    </w:p>
    <w:p w14:paraId="43CD7D1D" w14:textId="77777777" w:rsidR="005F55A4" w:rsidRDefault="001375DA">
      <w:pPr>
        <w:spacing w:line="360" w:lineRule="auto"/>
        <w:ind w:firstLineChars="200" w:firstLine="480"/>
        <w:rPr>
          <w:rFonts w:ascii="仿宋" w:eastAsia="仿宋" w:hAnsi="仿宋"/>
          <w:sz w:val="24"/>
          <w:szCs w:val="24"/>
        </w:rPr>
      </w:pPr>
      <w:r>
        <w:rPr>
          <w:rFonts w:ascii="仿宋" w:eastAsia="仿宋" w:hAnsi="仿宋" w:hint="eastAsia"/>
          <w:sz w:val="24"/>
          <w:szCs w:val="24"/>
        </w:rPr>
        <w:t>（2）按停止按钮停止</w:t>
      </w:r>
    </w:p>
    <w:p w14:paraId="3D458785" w14:textId="77777777" w:rsidR="005F55A4" w:rsidRDefault="001375DA">
      <w:pPr>
        <w:spacing w:line="360" w:lineRule="auto"/>
        <w:ind w:firstLineChars="200" w:firstLine="480"/>
        <w:rPr>
          <w:rFonts w:ascii="仿宋" w:eastAsia="仿宋" w:hAnsi="仿宋"/>
          <w:sz w:val="24"/>
          <w:szCs w:val="24"/>
        </w:rPr>
      </w:pPr>
      <w:r>
        <w:rPr>
          <w:rFonts w:ascii="仿宋" w:eastAsia="仿宋" w:hAnsi="仿宋" w:hint="eastAsia"/>
          <w:sz w:val="24"/>
          <w:szCs w:val="24"/>
        </w:rPr>
        <w:t>按下触摸屏“工件处理设备运行”界面上的</w:t>
      </w:r>
      <w:r>
        <w:rPr>
          <w:rFonts w:ascii="仿宋" w:eastAsia="仿宋" w:hAnsi="仿宋" w:hint="eastAsia"/>
          <w:sz w:val="24"/>
          <w:szCs w:val="24"/>
          <w:bdr w:val="single" w:sz="4" w:space="0" w:color="auto"/>
        </w:rPr>
        <w:t>停止</w:t>
      </w:r>
      <w:r>
        <w:rPr>
          <w:rFonts w:ascii="仿宋" w:eastAsia="仿宋" w:hAnsi="仿宋" w:hint="eastAsia"/>
          <w:sz w:val="24"/>
          <w:szCs w:val="24"/>
        </w:rPr>
        <w:t>按钮，设备在完成当前设置后停止。</w:t>
      </w:r>
    </w:p>
    <w:p w14:paraId="2F6CC5D2" w14:textId="77777777" w:rsidR="005F55A4" w:rsidRDefault="005F55A4">
      <w:pPr>
        <w:spacing w:line="360" w:lineRule="auto"/>
        <w:rPr>
          <w:rFonts w:ascii="仿宋" w:eastAsia="仿宋" w:hAnsi="仿宋"/>
          <w:sz w:val="24"/>
          <w:szCs w:val="24"/>
          <w:u w:val="single"/>
        </w:rPr>
      </w:pPr>
    </w:p>
    <w:p w14:paraId="7AEDCE38" w14:textId="77777777" w:rsidR="005F55A4" w:rsidRDefault="005F55A4">
      <w:pPr>
        <w:spacing w:line="360" w:lineRule="auto"/>
        <w:rPr>
          <w:rFonts w:ascii="仿宋" w:eastAsia="仿宋" w:hAnsi="仿宋"/>
          <w:sz w:val="24"/>
          <w:szCs w:val="24"/>
          <w:u w:val="single"/>
        </w:rPr>
      </w:pPr>
    </w:p>
    <w:p w14:paraId="100D3EBF" w14:textId="77777777" w:rsidR="005F55A4" w:rsidRDefault="005F55A4">
      <w:pPr>
        <w:spacing w:line="360" w:lineRule="auto"/>
        <w:rPr>
          <w:rFonts w:ascii="仿宋" w:eastAsia="仿宋" w:hAnsi="仿宋"/>
          <w:sz w:val="24"/>
          <w:szCs w:val="24"/>
          <w:u w:val="single"/>
        </w:rPr>
      </w:pPr>
    </w:p>
    <w:p w14:paraId="672CD75D" w14:textId="77777777" w:rsidR="005F55A4" w:rsidRDefault="005F55A4">
      <w:pPr>
        <w:spacing w:line="360" w:lineRule="auto"/>
        <w:rPr>
          <w:rFonts w:ascii="仿宋" w:eastAsia="仿宋" w:hAnsi="仿宋"/>
          <w:sz w:val="24"/>
          <w:szCs w:val="24"/>
          <w:u w:val="single"/>
        </w:rPr>
      </w:pPr>
    </w:p>
    <w:p w14:paraId="3E4EEA8B" w14:textId="77777777" w:rsidR="005F55A4" w:rsidRDefault="005F55A4">
      <w:pPr>
        <w:spacing w:line="360" w:lineRule="auto"/>
        <w:rPr>
          <w:rFonts w:ascii="仿宋" w:eastAsia="仿宋" w:hAnsi="仿宋"/>
          <w:sz w:val="24"/>
          <w:szCs w:val="24"/>
          <w:u w:val="single"/>
        </w:rPr>
      </w:pPr>
    </w:p>
    <w:p w14:paraId="7488B594" w14:textId="77777777" w:rsidR="005F55A4" w:rsidRDefault="005F55A4">
      <w:pPr>
        <w:spacing w:line="360" w:lineRule="auto"/>
        <w:rPr>
          <w:rFonts w:ascii="仿宋" w:eastAsia="仿宋" w:hAnsi="仿宋"/>
          <w:sz w:val="24"/>
          <w:szCs w:val="24"/>
          <w:u w:val="single"/>
        </w:rPr>
      </w:pPr>
    </w:p>
    <w:p w14:paraId="3BAADBDD" w14:textId="77777777" w:rsidR="005F55A4" w:rsidRDefault="005F55A4">
      <w:pPr>
        <w:spacing w:line="360" w:lineRule="auto"/>
        <w:rPr>
          <w:rFonts w:ascii="仿宋" w:eastAsia="仿宋" w:hAnsi="仿宋"/>
          <w:sz w:val="24"/>
          <w:szCs w:val="24"/>
          <w:u w:val="single"/>
        </w:rPr>
      </w:pPr>
    </w:p>
    <w:p w14:paraId="24C172BF" w14:textId="77777777" w:rsidR="005F55A4" w:rsidRDefault="005F55A4">
      <w:pPr>
        <w:spacing w:line="360" w:lineRule="auto"/>
        <w:rPr>
          <w:rFonts w:ascii="仿宋" w:eastAsia="仿宋" w:hAnsi="仿宋"/>
          <w:sz w:val="24"/>
          <w:szCs w:val="24"/>
          <w:u w:val="single"/>
        </w:rPr>
      </w:pPr>
    </w:p>
    <w:p w14:paraId="2C5BCB7A" w14:textId="77777777" w:rsidR="005F55A4" w:rsidRDefault="005F55A4">
      <w:pPr>
        <w:spacing w:line="360" w:lineRule="auto"/>
        <w:rPr>
          <w:rFonts w:ascii="仿宋" w:eastAsia="仿宋" w:hAnsi="仿宋"/>
          <w:sz w:val="24"/>
          <w:szCs w:val="24"/>
          <w:u w:val="single"/>
        </w:rPr>
      </w:pPr>
    </w:p>
    <w:p w14:paraId="5899C2BD" w14:textId="77777777" w:rsidR="005F55A4" w:rsidRDefault="005F55A4">
      <w:pPr>
        <w:spacing w:line="360" w:lineRule="auto"/>
        <w:rPr>
          <w:rFonts w:ascii="仿宋" w:eastAsia="仿宋" w:hAnsi="仿宋"/>
          <w:sz w:val="24"/>
          <w:szCs w:val="24"/>
          <w:u w:val="single"/>
        </w:rPr>
      </w:pPr>
    </w:p>
    <w:p w14:paraId="1DD0A813" w14:textId="77777777" w:rsidR="005F55A4" w:rsidRDefault="005F55A4">
      <w:pPr>
        <w:spacing w:line="360" w:lineRule="auto"/>
        <w:rPr>
          <w:rFonts w:ascii="仿宋" w:eastAsia="仿宋" w:hAnsi="仿宋"/>
          <w:sz w:val="24"/>
          <w:szCs w:val="24"/>
          <w:u w:val="single"/>
        </w:rPr>
      </w:pPr>
    </w:p>
    <w:p w14:paraId="68CCAB74" w14:textId="77777777" w:rsidR="005F55A4" w:rsidRDefault="005F55A4">
      <w:pPr>
        <w:spacing w:line="360" w:lineRule="auto"/>
        <w:rPr>
          <w:rFonts w:ascii="仿宋" w:eastAsia="仿宋" w:hAnsi="仿宋"/>
          <w:sz w:val="24"/>
          <w:szCs w:val="24"/>
          <w:u w:val="single"/>
        </w:rPr>
      </w:pPr>
    </w:p>
    <w:p w14:paraId="0EDA7715" w14:textId="77777777" w:rsidR="005F55A4" w:rsidRDefault="005F55A4">
      <w:pPr>
        <w:spacing w:line="360" w:lineRule="auto"/>
        <w:rPr>
          <w:rFonts w:ascii="仿宋" w:eastAsia="仿宋" w:hAnsi="仿宋"/>
          <w:sz w:val="24"/>
          <w:szCs w:val="24"/>
          <w:u w:val="single"/>
        </w:rPr>
      </w:pPr>
    </w:p>
    <w:p w14:paraId="6E17105B" w14:textId="77777777" w:rsidR="005F55A4" w:rsidRDefault="005F55A4">
      <w:pPr>
        <w:spacing w:line="360" w:lineRule="auto"/>
        <w:rPr>
          <w:rFonts w:ascii="仿宋" w:eastAsia="仿宋" w:hAnsi="仿宋"/>
          <w:sz w:val="24"/>
          <w:szCs w:val="24"/>
          <w:u w:val="single"/>
        </w:rPr>
      </w:pPr>
    </w:p>
    <w:p w14:paraId="05DB67F3" w14:textId="77777777" w:rsidR="005F55A4" w:rsidRDefault="005F55A4">
      <w:pPr>
        <w:spacing w:line="360" w:lineRule="auto"/>
        <w:rPr>
          <w:rFonts w:ascii="仿宋" w:eastAsia="仿宋" w:hAnsi="仿宋"/>
          <w:sz w:val="24"/>
          <w:szCs w:val="24"/>
          <w:u w:val="single"/>
        </w:rPr>
      </w:pPr>
    </w:p>
    <w:p w14:paraId="4D2F968A" w14:textId="77777777" w:rsidR="005F55A4" w:rsidRDefault="005F55A4">
      <w:pPr>
        <w:spacing w:line="360" w:lineRule="auto"/>
        <w:rPr>
          <w:rFonts w:ascii="仿宋" w:eastAsia="仿宋" w:hAnsi="仿宋"/>
          <w:sz w:val="24"/>
          <w:szCs w:val="24"/>
          <w:u w:val="single"/>
        </w:rPr>
      </w:pPr>
    </w:p>
    <w:p w14:paraId="35AF0DFD" w14:textId="77777777" w:rsidR="005F55A4" w:rsidRDefault="005F55A4">
      <w:pPr>
        <w:spacing w:line="360" w:lineRule="auto"/>
        <w:rPr>
          <w:rFonts w:ascii="仿宋" w:eastAsia="仿宋" w:hAnsi="仿宋"/>
          <w:sz w:val="24"/>
          <w:szCs w:val="24"/>
          <w:u w:val="single"/>
        </w:rPr>
      </w:pPr>
    </w:p>
    <w:p w14:paraId="17B8854B" w14:textId="77777777" w:rsidR="005F55A4" w:rsidRDefault="005F55A4">
      <w:pPr>
        <w:spacing w:line="360" w:lineRule="auto"/>
        <w:rPr>
          <w:rFonts w:ascii="仿宋" w:eastAsia="仿宋" w:hAnsi="仿宋"/>
          <w:sz w:val="24"/>
          <w:szCs w:val="24"/>
          <w:u w:val="single"/>
        </w:rPr>
      </w:pPr>
    </w:p>
    <w:p w14:paraId="1CDE54AE" w14:textId="77777777" w:rsidR="005F55A4" w:rsidRDefault="005F55A4">
      <w:pPr>
        <w:spacing w:line="360" w:lineRule="auto"/>
        <w:rPr>
          <w:rFonts w:ascii="仿宋" w:eastAsia="仿宋" w:hAnsi="仿宋"/>
          <w:sz w:val="24"/>
          <w:szCs w:val="24"/>
          <w:u w:val="single"/>
        </w:rPr>
      </w:pPr>
    </w:p>
    <w:p w14:paraId="1863672A" w14:textId="77777777" w:rsidR="005F55A4" w:rsidRDefault="005F55A4">
      <w:pPr>
        <w:spacing w:line="360" w:lineRule="auto"/>
        <w:rPr>
          <w:rFonts w:ascii="仿宋" w:eastAsia="仿宋" w:hAnsi="仿宋"/>
          <w:sz w:val="24"/>
          <w:szCs w:val="24"/>
          <w:u w:val="single"/>
        </w:rPr>
      </w:pPr>
    </w:p>
    <w:p w14:paraId="38796277" w14:textId="77777777" w:rsidR="005F55A4" w:rsidRDefault="005F55A4">
      <w:pPr>
        <w:spacing w:line="360" w:lineRule="auto"/>
        <w:rPr>
          <w:rFonts w:ascii="仿宋" w:eastAsia="仿宋" w:hAnsi="仿宋"/>
          <w:sz w:val="24"/>
          <w:szCs w:val="24"/>
          <w:u w:val="single"/>
        </w:rPr>
      </w:pPr>
    </w:p>
    <w:p w14:paraId="23C34F84" w14:textId="77777777" w:rsidR="005F55A4" w:rsidRDefault="005F55A4">
      <w:pPr>
        <w:spacing w:line="360" w:lineRule="auto"/>
        <w:rPr>
          <w:rFonts w:ascii="仿宋" w:eastAsia="仿宋" w:hAnsi="仿宋"/>
          <w:sz w:val="24"/>
          <w:szCs w:val="24"/>
          <w:u w:val="single"/>
        </w:rPr>
      </w:pPr>
    </w:p>
    <w:p w14:paraId="16CE3E17" w14:textId="77777777" w:rsidR="005F55A4" w:rsidRDefault="005F55A4">
      <w:pPr>
        <w:spacing w:line="360" w:lineRule="auto"/>
        <w:rPr>
          <w:rFonts w:ascii="仿宋" w:eastAsia="仿宋" w:hAnsi="仿宋"/>
          <w:sz w:val="24"/>
          <w:szCs w:val="24"/>
          <w:u w:val="single"/>
        </w:rPr>
      </w:pPr>
    </w:p>
    <w:p w14:paraId="0130C89C" w14:textId="77777777" w:rsidR="005F55A4" w:rsidRDefault="00E624D9">
      <w:pPr>
        <w:spacing w:line="360" w:lineRule="auto"/>
        <w:rPr>
          <w:rFonts w:ascii="仿宋" w:eastAsia="仿宋" w:hAnsi="仿宋"/>
          <w:sz w:val="24"/>
          <w:szCs w:val="24"/>
          <w:u w:val="single"/>
        </w:rPr>
      </w:pPr>
      <w:r>
        <w:rPr>
          <w:rFonts w:ascii="仿宋" w:eastAsia="仿宋" w:hAnsi="仿宋"/>
        </w:rPr>
        <w:lastRenderedPageBreak/>
        <w:pict w14:anchorId="6F233ED9">
          <v:shape id="_x0000_s1047" type="#_x0000_t75" style="position:absolute;left:0;text-align:left;margin-left:-32.15pt;margin-top:-.55pt;width:481.55pt;height:697.5pt;z-index:7">
            <v:imagedata r:id="rId18" o:title="" cropbottom="6983f" cropright="27139f" gain="5"/>
          </v:shape>
        </w:pict>
      </w:r>
    </w:p>
    <w:p w14:paraId="478CAA64" w14:textId="77777777" w:rsidR="005F55A4" w:rsidRDefault="005F55A4">
      <w:pPr>
        <w:spacing w:line="360" w:lineRule="auto"/>
        <w:rPr>
          <w:rFonts w:ascii="仿宋" w:eastAsia="仿宋" w:hAnsi="仿宋"/>
          <w:sz w:val="24"/>
          <w:szCs w:val="24"/>
          <w:u w:val="single"/>
        </w:rPr>
      </w:pPr>
    </w:p>
    <w:p w14:paraId="7A718E20" w14:textId="77777777" w:rsidR="005F55A4" w:rsidRDefault="005F55A4">
      <w:pPr>
        <w:spacing w:line="360" w:lineRule="auto"/>
        <w:rPr>
          <w:rFonts w:ascii="仿宋" w:eastAsia="仿宋" w:hAnsi="仿宋"/>
          <w:sz w:val="24"/>
          <w:szCs w:val="24"/>
          <w:u w:val="single"/>
        </w:rPr>
      </w:pPr>
    </w:p>
    <w:p w14:paraId="71665815" w14:textId="77777777" w:rsidR="005F55A4" w:rsidRDefault="00E624D9">
      <w:pPr>
        <w:jc w:val="center"/>
        <w:rPr>
          <w:rFonts w:ascii="仿宋" w:eastAsia="仿宋" w:hAnsi="仿宋"/>
          <w:sz w:val="24"/>
          <w:szCs w:val="24"/>
          <w:u w:val="single"/>
        </w:rPr>
      </w:pPr>
      <w:r>
        <w:lastRenderedPageBreak/>
        <w:pict w14:anchorId="362F00C5">
          <v:shape id="_x0000_s1051" type="#_x0000_t75" style="position:absolute;left:0;text-align:left;margin-left:-37.55pt;margin-top:4.6pt;width:479.65pt;height:699.95pt;z-index:-1" wrapcoords="21592 -2 0 0 0 21600 21592 21602 8 21602 21600 21600 21600 0 8 -2 21592 -2">
            <v:imagedata r:id="rId19" o:title=""/>
            <w10:wrap type="tight"/>
          </v:shape>
        </w:pict>
      </w:r>
    </w:p>
    <w:p w14:paraId="7E4E2492" w14:textId="77777777" w:rsidR="005F55A4" w:rsidRDefault="00E624D9">
      <w:pPr>
        <w:spacing w:line="360" w:lineRule="auto"/>
        <w:rPr>
          <w:rFonts w:ascii="仿宋" w:eastAsia="仿宋" w:hAnsi="仿宋"/>
          <w:sz w:val="8"/>
          <w:szCs w:val="8"/>
          <w:u w:val="single"/>
        </w:rPr>
      </w:pPr>
      <w:r>
        <w:rPr>
          <w:rFonts w:ascii="仿宋" w:eastAsia="仿宋" w:hAnsi="仿宋"/>
        </w:rPr>
        <w:lastRenderedPageBreak/>
        <w:pict w14:anchorId="443D5BCF">
          <v:shape id="_x0000_s1038" type="#_x0000_t75" style="position:absolute;left:0;text-align:left;margin-left:-19.5pt;margin-top:4.7pt;width:474.2pt;height:692.8pt;z-index:2">
            <v:imagedata r:id="rId20" o:title="" cropbottom="5238f" cropright="29746f" gain="2.5"/>
            <w10:wrap type="square"/>
          </v:shape>
        </w:pict>
      </w:r>
    </w:p>
    <w:p w14:paraId="16DDFA7D" w14:textId="77777777" w:rsidR="005F55A4" w:rsidRDefault="001375DA">
      <w:pPr>
        <w:jc w:val="center"/>
        <w:rPr>
          <w:rFonts w:ascii="仿宋" w:eastAsia="仿宋" w:hAnsi="仿宋"/>
          <w:b/>
          <w:sz w:val="28"/>
          <w:szCs w:val="28"/>
        </w:rPr>
      </w:pPr>
      <w:r>
        <w:rPr>
          <w:rFonts w:ascii="仿宋" w:eastAsia="仿宋" w:hAnsi="仿宋" w:hint="eastAsia"/>
          <w:b/>
          <w:sz w:val="28"/>
          <w:szCs w:val="28"/>
        </w:rPr>
        <w:lastRenderedPageBreak/>
        <w:t>赛场情况记录表</w:t>
      </w:r>
    </w:p>
    <w:p w14:paraId="5CDF5437" w14:textId="77777777" w:rsidR="005F55A4" w:rsidRDefault="001375DA">
      <w:pPr>
        <w:rPr>
          <w:rFonts w:ascii="仿宋" w:eastAsia="仿宋" w:hAnsi="仿宋"/>
          <w:b/>
          <w:sz w:val="28"/>
          <w:szCs w:val="28"/>
          <w:u w:val="single"/>
        </w:rPr>
      </w:pPr>
      <w:r>
        <w:rPr>
          <w:rFonts w:ascii="仿宋" w:eastAsia="仿宋" w:hAnsi="仿宋" w:hint="eastAsia"/>
          <w:b/>
          <w:sz w:val="28"/>
          <w:szCs w:val="28"/>
        </w:rPr>
        <w:t>工位号</w:t>
      </w:r>
      <w:r>
        <w:rPr>
          <w:rFonts w:ascii="仿宋" w:eastAsia="仿宋" w:hAnsi="仿宋" w:hint="eastAsia"/>
          <w:b/>
          <w:sz w:val="28"/>
          <w:szCs w:val="28"/>
          <w:u w:val="single"/>
        </w:rPr>
        <w:t xml:space="preserve">              </w:t>
      </w:r>
      <w:r>
        <w:rPr>
          <w:rFonts w:ascii="仿宋" w:eastAsia="仿宋" w:hAnsi="仿宋" w:hint="eastAsia"/>
          <w:b/>
          <w:sz w:val="28"/>
          <w:szCs w:val="28"/>
        </w:rPr>
        <w:t>（</w:t>
      </w:r>
      <w:r>
        <w:rPr>
          <w:rFonts w:ascii="仿宋" w:eastAsia="仿宋" w:hAnsi="仿宋" w:hint="eastAsia"/>
        </w:rPr>
        <w:t>完成任务后将此评分表放工作台上，不能将此表丢失</w:t>
      </w:r>
      <w:r>
        <w:rPr>
          <w:rFonts w:ascii="仿宋" w:eastAsia="仿宋" w:hAnsi="仿宋" w:hint="eastAsia"/>
          <w:b/>
          <w:sz w:val="28"/>
          <w:szCs w:val="28"/>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2243"/>
        <w:gridCol w:w="922"/>
        <w:gridCol w:w="1010"/>
        <w:gridCol w:w="792"/>
        <w:gridCol w:w="2025"/>
      </w:tblGrid>
      <w:tr w:rsidR="005F55A4" w14:paraId="160C3678" w14:textId="77777777">
        <w:trPr>
          <w:trHeight w:val="2024"/>
        </w:trPr>
        <w:tc>
          <w:tcPr>
            <w:tcW w:w="1621" w:type="dxa"/>
            <w:vAlign w:val="center"/>
          </w:tcPr>
          <w:p w14:paraId="7EAEB4C4" w14:textId="77777777" w:rsidR="005F55A4" w:rsidRDefault="001375DA">
            <w:pPr>
              <w:jc w:val="center"/>
              <w:rPr>
                <w:rFonts w:ascii="仿宋" w:eastAsia="仿宋" w:hAnsi="仿宋"/>
              </w:rPr>
            </w:pPr>
            <w:r>
              <w:rPr>
                <w:rFonts w:ascii="仿宋" w:eastAsia="仿宋" w:hAnsi="仿宋" w:hint="eastAsia"/>
              </w:rPr>
              <w:t>电路过载、短路情况记录</w:t>
            </w:r>
          </w:p>
        </w:tc>
        <w:tc>
          <w:tcPr>
            <w:tcW w:w="4967" w:type="dxa"/>
            <w:gridSpan w:val="4"/>
          </w:tcPr>
          <w:p w14:paraId="0F59CDE6" w14:textId="77777777" w:rsidR="005F55A4" w:rsidRDefault="005F55A4">
            <w:pPr>
              <w:rPr>
                <w:rFonts w:ascii="仿宋" w:eastAsia="仿宋" w:hAnsi="仿宋"/>
              </w:rPr>
            </w:pPr>
          </w:p>
          <w:p w14:paraId="033CAC6D" w14:textId="77777777" w:rsidR="005F55A4" w:rsidRDefault="005F55A4">
            <w:pPr>
              <w:rPr>
                <w:rFonts w:ascii="仿宋" w:eastAsia="仿宋" w:hAnsi="仿宋"/>
              </w:rPr>
            </w:pPr>
          </w:p>
          <w:p w14:paraId="49AF8A18" w14:textId="77777777" w:rsidR="005F55A4" w:rsidRDefault="005F55A4">
            <w:pPr>
              <w:rPr>
                <w:rFonts w:ascii="仿宋" w:eastAsia="仿宋" w:hAnsi="仿宋"/>
              </w:rPr>
            </w:pPr>
          </w:p>
          <w:p w14:paraId="6E5192E9" w14:textId="77777777" w:rsidR="005F55A4" w:rsidRDefault="005F55A4">
            <w:pPr>
              <w:rPr>
                <w:rFonts w:ascii="仿宋" w:eastAsia="仿宋" w:hAnsi="仿宋"/>
              </w:rPr>
            </w:pPr>
          </w:p>
          <w:p w14:paraId="4A7DDD78" w14:textId="77777777" w:rsidR="005F55A4" w:rsidRDefault="005F55A4">
            <w:pPr>
              <w:rPr>
                <w:rFonts w:ascii="仿宋" w:eastAsia="仿宋" w:hAnsi="仿宋"/>
              </w:rPr>
            </w:pPr>
          </w:p>
          <w:p w14:paraId="59A622ED" w14:textId="77777777" w:rsidR="005F55A4" w:rsidRDefault="001375DA">
            <w:pPr>
              <w:rPr>
                <w:rFonts w:ascii="仿宋" w:eastAsia="仿宋" w:hAnsi="仿宋"/>
              </w:rPr>
            </w:pPr>
            <w:r>
              <w:rPr>
                <w:rFonts w:ascii="仿宋" w:eastAsia="仿宋" w:hAnsi="仿宋" w:hint="eastAsia"/>
              </w:rPr>
              <w:t>记录工作人员签名：</w:t>
            </w:r>
          </w:p>
        </w:tc>
        <w:tc>
          <w:tcPr>
            <w:tcW w:w="2025" w:type="dxa"/>
          </w:tcPr>
          <w:p w14:paraId="5596D23C" w14:textId="77777777" w:rsidR="005F55A4" w:rsidRDefault="001375DA">
            <w:pPr>
              <w:jc w:val="center"/>
              <w:rPr>
                <w:rFonts w:ascii="仿宋" w:eastAsia="仿宋" w:hAnsi="仿宋"/>
              </w:rPr>
            </w:pPr>
            <w:r>
              <w:rPr>
                <w:rFonts w:ascii="仿宋" w:eastAsia="仿宋" w:hAnsi="仿宋" w:hint="eastAsia"/>
              </w:rPr>
              <w:t>选手签工位号确认</w:t>
            </w:r>
          </w:p>
        </w:tc>
      </w:tr>
      <w:tr w:rsidR="005F55A4" w14:paraId="37759ACF" w14:textId="77777777">
        <w:trPr>
          <w:trHeight w:val="1950"/>
        </w:trPr>
        <w:tc>
          <w:tcPr>
            <w:tcW w:w="1621" w:type="dxa"/>
            <w:vAlign w:val="center"/>
          </w:tcPr>
          <w:p w14:paraId="6D9257EE" w14:textId="77777777" w:rsidR="005F55A4" w:rsidRDefault="001375DA">
            <w:pPr>
              <w:jc w:val="center"/>
              <w:rPr>
                <w:rFonts w:ascii="仿宋" w:eastAsia="仿宋" w:hAnsi="仿宋"/>
              </w:rPr>
            </w:pPr>
            <w:r>
              <w:rPr>
                <w:rFonts w:ascii="仿宋" w:eastAsia="仿宋" w:hAnsi="仿宋" w:hint="eastAsia"/>
              </w:rPr>
              <w:t>安全操作情况记录</w:t>
            </w:r>
          </w:p>
        </w:tc>
        <w:tc>
          <w:tcPr>
            <w:tcW w:w="4967" w:type="dxa"/>
            <w:gridSpan w:val="4"/>
          </w:tcPr>
          <w:p w14:paraId="22444A76" w14:textId="77777777" w:rsidR="005F55A4" w:rsidRDefault="005F55A4">
            <w:pPr>
              <w:rPr>
                <w:rFonts w:ascii="仿宋" w:eastAsia="仿宋" w:hAnsi="仿宋"/>
              </w:rPr>
            </w:pPr>
          </w:p>
          <w:p w14:paraId="30E9543B" w14:textId="77777777" w:rsidR="005F55A4" w:rsidRDefault="005F55A4">
            <w:pPr>
              <w:rPr>
                <w:rFonts w:ascii="仿宋" w:eastAsia="仿宋" w:hAnsi="仿宋"/>
              </w:rPr>
            </w:pPr>
          </w:p>
          <w:p w14:paraId="02511A3A" w14:textId="77777777" w:rsidR="005F55A4" w:rsidRDefault="005F55A4">
            <w:pPr>
              <w:rPr>
                <w:rFonts w:ascii="仿宋" w:eastAsia="仿宋" w:hAnsi="仿宋"/>
              </w:rPr>
            </w:pPr>
          </w:p>
          <w:p w14:paraId="7C67DEC9" w14:textId="77777777" w:rsidR="005F55A4" w:rsidRDefault="005F55A4">
            <w:pPr>
              <w:rPr>
                <w:rFonts w:ascii="仿宋" w:eastAsia="仿宋" w:hAnsi="仿宋"/>
              </w:rPr>
            </w:pPr>
          </w:p>
          <w:p w14:paraId="37DABC4F" w14:textId="77777777" w:rsidR="005F55A4" w:rsidRDefault="001375DA">
            <w:pPr>
              <w:rPr>
                <w:rFonts w:ascii="仿宋" w:eastAsia="仿宋" w:hAnsi="仿宋"/>
              </w:rPr>
            </w:pPr>
            <w:r>
              <w:rPr>
                <w:rFonts w:ascii="仿宋" w:eastAsia="仿宋" w:hAnsi="仿宋" w:hint="eastAsia"/>
              </w:rPr>
              <w:t>记录工作人员签名：</w:t>
            </w:r>
          </w:p>
        </w:tc>
        <w:tc>
          <w:tcPr>
            <w:tcW w:w="2025" w:type="dxa"/>
          </w:tcPr>
          <w:p w14:paraId="5D76F3D8" w14:textId="77777777" w:rsidR="005F55A4" w:rsidRDefault="001375DA">
            <w:pPr>
              <w:jc w:val="center"/>
              <w:rPr>
                <w:rFonts w:ascii="仿宋" w:eastAsia="仿宋" w:hAnsi="仿宋"/>
              </w:rPr>
            </w:pPr>
            <w:r>
              <w:rPr>
                <w:rFonts w:ascii="仿宋" w:eastAsia="仿宋" w:hAnsi="仿宋" w:hint="eastAsia"/>
              </w:rPr>
              <w:t>选手签工位号确认</w:t>
            </w:r>
          </w:p>
        </w:tc>
      </w:tr>
      <w:tr w:rsidR="005F55A4" w14:paraId="04857A36" w14:textId="77777777">
        <w:trPr>
          <w:trHeight w:val="2619"/>
        </w:trPr>
        <w:tc>
          <w:tcPr>
            <w:tcW w:w="1621" w:type="dxa"/>
            <w:vAlign w:val="center"/>
          </w:tcPr>
          <w:p w14:paraId="35C0BBE9" w14:textId="77777777" w:rsidR="005F55A4" w:rsidRDefault="001375DA">
            <w:pPr>
              <w:jc w:val="center"/>
              <w:rPr>
                <w:rFonts w:ascii="仿宋" w:eastAsia="仿宋" w:hAnsi="仿宋"/>
              </w:rPr>
            </w:pPr>
            <w:r>
              <w:rPr>
                <w:rFonts w:ascii="仿宋" w:eastAsia="仿宋" w:hAnsi="仿宋" w:hint="eastAsia"/>
              </w:rPr>
              <w:t>元器件更换情况记录</w:t>
            </w:r>
          </w:p>
        </w:tc>
        <w:tc>
          <w:tcPr>
            <w:tcW w:w="4967" w:type="dxa"/>
            <w:gridSpan w:val="4"/>
          </w:tcPr>
          <w:p w14:paraId="3DF5A2C6" w14:textId="77777777" w:rsidR="005F55A4" w:rsidRDefault="005F55A4">
            <w:pPr>
              <w:rPr>
                <w:rFonts w:ascii="仿宋" w:eastAsia="仿宋" w:hAnsi="仿宋"/>
              </w:rPr>
            </w:pPr>
          </w:p>
          <w:p w14:paraId="13726A90" w14:textId="77777777" w:rsidR="005F55A4" w:rsidRDefault="005F55A4">
            <w:pPr>
              <w:rPr>
                <w:rFonts w:ascii="仿宋" w:eastAsia="仿宋" w:hAnsi="仿宋"/>
              </w:rPr>
            </w:pPr>
          </w:p>
          <w:p w14:paraId="276EC79E" w14:textId="77777777" w:rsidR="005F55A4" w:rsidRDefault="005F55A4">
            <w:pPr>
              <w:rPr>
                <w:rFonts w:ascii="仿宋" w:eastAsia="仿宋" w:hAnsi="仿宋"/>
              </w:rPr>
            </w:pPr>
          </w:p>
          <w:p w14:paraId="5FECBFCE" w14:textId="77777777" w:rsidR="005F55A4" w:rsidRDefault="005F55A4">
            <w:pPr>
              <w:rPr>
                <w:rFonts w:ascii="仿宋" w:eastAsia="仿宋" w:hAnsi="仿宋"/>
              </w:rPr>
            </w:pPr>
          </w:p>
          <w:p w14:paraId="18871FA6" w14:textId="77777777" w:rsidR="005F55A4" w:rsidRDefault="005F55A4">
            <w:pPr>
              <w:rPr>
                <w:rFonts w:ascii="仿宋" w:eastAsia="仿宋" w:hAnsi="仿宋"/>
              </w:rPr>
            </w:pPr>
          </w:p>
          <w:p w14:paraId="12D5E6AB" w14:textId="77777777" w:rsidR="005F55A4" w:rsidRDefault="005F55A4">
            <w:pPr>
              <w:rPr>
                <w:rFonts w:ascii="仿宋" w:eastAsia="仿宋" w:hAnsi="仿宋"/>
              </w:rPr>
            </w:pPr>
          </w:p>
          <w:p w14:paraId="32FEECEA" w14:textId="77777777" w:rsidR="005F55A4" w:rsidRDefault="005F55A4">
            <w:pPr>
              <w:rPr>
                <w:rFonts w:ascii="仿宋" w:eastAsia="仿宋" w:hAnsi="仿宋"/>
              </w:rPr>
            </w:pPr>
          </w:p>
          <w:p w14:paraId="78D388B9" w14:textId="77777777" w:rsidR="005F55A4" w:rsidRDefault="001375DA">
            <w:pPr>
              <w:rPr>
                <w:rFonts w:ascii="仿宋" w:eastAsia="仿宋" w:hAnsi="仿宋"/>
              </w:rPr>
            </w:pPr>
            <w:r>
              <w:rPr>
                <w:rFonts w:ascii="仿宋" w:eastAsia="仿宋" w:hAnsi="仿宋" w:hint="eastAsia"/>
              </w:rPr>
              <w:t>记录工作人员签名：</w:t>
            </w:r>
          </w:p>
        </w:tc>
        <w:tc>
          <w:tcPr>
            <w:tcW w:w="2025" w:type="dxa"/>
          </w:tcPr>
          <w:p w14:paraId="6631187E" w14:textId="77777777" w:rsidR="005F55A4" w:rsidRDefault="001375DA">
            <w:pPr>
              <w:jc w:val="center"/>
              <w:rPr>
                <w:rFonts w:ascii="仿宋" w:eastAsia="仿宋" w:hAnsi="仿宋"/>
              </w:rPr>
            </w:pPr>
            <w:r>
              <w:rPr>
                <w:rFonts w:ascii="仿宋" w:eastAsia="仿宋" w:hAnsi="仿宋" w:hint="eastAsia"/>
              </w:rPr>
              <w:t>选手签工位号确认</w:t>
            </w:r>
          </w:p>
        </w:tc>
      </w:tr>
      <w:tr w:rsidR="005F55A4" w14:paraId="066298C2" w14:textId="77777777">
        <w:trPr>
          <w:trHeight w:val="2327"/>
        </w:trPr>
        <w:tc>
          <w:tcPr>
            <w:tcW w:w="1621" w:type="dxa"/>
            <w:vAlign w:val="center"/>
          </w:tcPr>
          <w:p w14:paraId="0FAE1454" w14:textId="77777777" w:rsidR="005F55A4" w:rsidRDefault="001375DA">
            <w:pPr>
              <w:jc w:val="center"/>
              <w:rPr>
                <w:rFonts w:ascii="仿宋" w:eastAsia="仿宋" w:hAnsi="仿宋"/>
              </w:rPr>
            </w:pPr>
            <w:r>
              <w:rPr>
                <w:rFonts w:ascii="仿宋" w:eastAsia="仿宋" w:hAnsi="仿宋" w:hint="eastAsia"/>
              </w:rPr>
              <w:t>赛场纪律情况记录</w:t>
            </w:r>
          </w:p>
        </w:tc>
        <w:tc>
          <w:tcPr>
            <w:tcW w:w="4967" w:type="dxa"/>
            <w:gridSpan w:val="4"/>
          </w:tcPr>
          <w:p w14:paraId="244EA286" w14:textId="77777777" w:rsidR="005F55A4" w:rsidRDefault="005F55A4">
            <w:pPr>
              <w:rPr>
                <w:rFonts w:ascii="仿宋" w:eastAsia="仿宋" w:hAnsi="仿宋"/>
              </w:rPr>
            </w:pPr>
          </w:p>
          <w:p w14:paraId="77BDB782" w14:textId="77777777" w:rsidR="005F55A4" w:rsidRDefault="005F55A4">
            <w:pPr>
              <w:rPr>
                <w:rFonts w:ascii="仿宋" w:eastAsia="仿宋" w:hAnsi="仿宋"/>
              </w:rPr>
            </w:pPr>
          </w:p>
          <w:p w14:paraId="4435E558" w14:textId="77777777" w:rsidR="005F55A4" w:rsidRDefault="005F55A4">
            <w:pPr>
              <w:rPr>
                <w:rFonts w:ascii="仿宋" w:eastAsia="仿宋" w:hAnsi="仿宋"/>
              </w:rPr>
            </w:pPr>
          </w:p>
          <w:p w14:paraId="62AC4931" w14:textId="77777777" w:rsidR="005F55A4" w:rsidRDefault="005F55A4">
            <w:pPr>
              <w:rPr>
                <w:rFonts w:ascii="仿宋" w:eastAsia="仿宋" w:hAnsi="仿宋"/>
              </w:rPr>
            </w:pPr>
          </w:p>
          <w:p w14:paraId="0680D00B" w14:textId="77777777" w:rsidR="005F55A4" w:rsidRDefault="005F55A4">
            <w:pPr>
              <w:rPr>
                <w:rFonts w:ascii="仿宋" w:eastAsia="仿宋" w:hAnsi="仿宋"/>
              </w:rPr>
            </w:pPr>
          </w:p>
          <w:p w14:paraId="16B9F769" w14:textId="77777777" w:rsidR="005F55A4" w:rsidRDefault="005F55A4">
            <w:pPr>
              <w:rPr>
                <w:rFonts w:ascii="仿宋" w:eastAsia="仿宋" w:hAnsi="仿宋"/>
              </w:rPr>
            </w:pPr>
          </w:p>
          <w:p w14:paraId="77554092" w14:textId="77777777" w:rsidR="005F55A4" w:rsidRDefault="001375DA">
            <w:pPr>
              <w:rPr>
                <w:rFonts w:ascii="仿宋" w:eastAsia="仿宋" w:hAnsi="仿宋"/>
              </w:rPr>
            </w:pPr>
            <w:r>
              <w:rPr>
                <w:rFonts w:ascii="仿宋" w:eastAsia="仿宋" w:hAnsi="仿宋" w:hint="eastAsia"/>
              </w:rPr>
              <w:t>记录工作人员签名：</w:t>
            </w:r>
          </w:p>
        </w:tc>
        <w:tc>
          <w:tcPr>
            <w:tcW w:w="2025" w:type="dxa"/>
          </w:tcPr>
          <w:p w14:paraId="1C9B218B" w14:textId="77777777" w:rsidR="005F55A4" w:rsidRDefault="001375DA">
            <w:pPr>
              <w:jc w:val="center"/>
              <w:rPr>
                <w:rFonts w:ascii="仿宋" w:eastAsia="仿宋" w:hAnsi="仿宋"/>
              </w:rPr>
            </w:pPr>
            <w:r>
              <w:rPr>
                <w:rFonts w:ascii="仿宋" w:eastAsia="仿宋" w:hAnsi="仿宋" w:hint="eastAsia"/>
              </w:rPr>
              <w:t>选手签工位号确认</w:t>
            </w:r>
          </w:p>
        </w:tc>
      </w:tr>
      <w:tr w:rsidR="005F55A4" w14:paraId="139077A7" w14:textId="77777777">
        <w:tc>
          <w:tcPr>
            <w:tcW w:w="1621" w:type="dxa"/>
            <w:vAlign w:val="center"/>
          </w:tcPr>
          <w:p w14:paraId="0F8AF3FD" w14:textId="77777777" w:rsidR="005F55A4" w:rsidRDefault="001375DA">
            <w:pPr>
              <w:jc w:val="center"/>
              <w:rPr>
                <w:rFonts w:ascii="仿宋" w:eastAsia="仿宋" w:hAnsi="仿宋"/>
              </w:rPr>
            </w:pPr>
            <w:r>
              <w:rPr>
                <w:rFonts w:ascii="仿宋" w:eastAsia="仿宋" w:hAnsi="仿宋" w:hint="eastAsia"/>
              </w:rPr>
              <w:t>选手离开赛场时间</w:t>
            </w:r>
          </w:p>
        </w:tc>
        <w:tc>
          <w:tcPr>
            <w:tcW w:w="2243" w:type="dxa"/>
          </w:tcPr>
          <w:p w14:paraId="60BEFC83" w14:textId="77777777" w:rsidR="005F55A4" w:rsidRDefault="005F55A4">
            <w:pPr>
              <w:rPr>
                <w:rFonts w:ascii="仿宋" w:eastAsia="仿宋" w:hAnsi="仿宋"/>
              </w:rPr>
            </w:pPr>
          </w:p>
          <w:p w14:paraId="19EA11FF" w14:textId="77777777" w:rsidR="005F55A4" w:rsidRDefault="005F55A4">
            <w:pPr>
              <w:rPr>
                <w:rFonts w:ascii="仿宋" w:eastAsia="仿宋" w:hAnsi="仿宋"/>
              </w:rPr>
            </w:pPr>
          </w:p>
          <w:p w14:paraId="43C12666" w14:textId="77777777" w:rsidR="005F55A4" w:rsidRDefault="005F55A4">
            <w:pPr>
              <w:rPr>
                <w:rFonts w:ascii="仿宋" w:eastAsia="仿宋" w:hAnsi="仿宋"/>
              </w:rPr>
            </w:pPr>
          </w:p>
        </w:tc>
        <w:tc>
          <w:tcPr>
            <w:tcW w:w="1932" w:type="dxa"/>
            <w:gridSpan w:val="2"/>
            <w:vAlign w:val="center"/>
          </w:tcPr>
          <w:p w14:paraId="63EAEAD3" w14:textId="77777777" w:rsidR="005F55A4" w:rsidRDefault="001375DA">
            <w:pPr>
              <w:jc w:val="center"/>
              <w:rPr>
                <w:rFonts w:ascii="仿宋" w:eastAsia="仿宋" w:hAnsi="仿宋"/>
              </w:rPr>
            </w:pPr>
            <w:r>
              <w:rPr>
                <w:rFonts w:ascii="仿宋" w:eastAsia="仿宋" w:hAnsi="仿宋" w:hint="eastAsia"/>
              </w:rPr>
              <w:t>离开赛场原因</w:t>
            </w:r>
          </w:p>
        </w:tc>
        <w:tc>
          <w:tcPr>
            <w:tcW w:w="792" w:type="dxa"/>
          </w:tcPr>
          <w:p w14:paraId="463F7D57" w14:textId="77777777" w:rsidR="005F55A4" w:rsidRDefault="005F55A4">
            <w:pPr>
              <w:rPr>
                <w:rFonts w:ascii="仿宋" w:eastAsia="仿宋" w:hAnsi="仿宋"/>
              </w:rPr>
            </w:pPr>
          </w:p>
        </w:tc>
        <w:tc>
          <w:tcPr>
            <w:tcW w:w="2025" w:type="dxa"/>
          </w:tcPr>
          <w:p w14:paraId="0CB84089" w14:textId="77777777" w:rsidR="005F55A4" w:rsidRDefault="001375DA">
            <w:pPr>
              <w:jc w:val="center"/>
              <w:rPr>
                <w:rFonts w:ascii="仿宋" w:eastAsia="仿宋" w:hAnsi="仿宋"/>
              </w:rPr>
            </w:pPr>
            <w:r>
              <w:rPr>
                <w:rFonts w:ascii="仿宋" w:eastAsia="仿宋" w:hAnsi="仿宋" w:hint="eastAsia"/>
              </w:rPr>
              <w:t>选手签工位号确认</w:t>
            </w:r>
          </w:p>
        </w:tc>
      </w:tr>
      <w:tr w:rsidR="005F55A4" w14:paraId="20E95110" w14:textId="77777777">
        <w:trPr>
          <w:trHeight w:val="1116"/>
        </w:trPr>
        <w:tc>
          <w:tcPr>
            <w:tcW w:w="1621" w:type="dxa"/>
            <w:vAlign w:val="center"/>
          </w:tcPr>
          <w:p w14:paraId="284AF7C5" w14:textId="77777777" w:rsidR="005F55A4" w:rsidRDefault="001375DA">
            <w:pPr>
              <w:jc w:val="center"/>
              <w:rPr>
                <w:rFonts w:ascii="仿宋" w:eastAsia="仿宋" w:hAnsi="仿宋"/>
              </w:rPr>
            </w:pPr>
            <w:r>
              <w:rPr>
                <w:rFonts w:ascii="仿宋" w:eastAsia="仿宋" w:hAnsi="仿宋" w:hint="eastAsia"/>
              </w:rPr>
              <w:t>选手完成任务，报告结束竞赛时间</w:t>
            </w:r>
          </w:p>
        </w:tc>
        <w:tc>
          <w:tcPr>
            <w:tcW w:w="4967" w:type="dxa"/>
            <w:gridSpan w:val="4"/>
          </w:tcPr>
          <w:p w14:paraId="5F0FF996" w14:textId="77777777" w:rsidR="005F55A4" w:rsidRDefault="005F55A4">
            <w:pPr>
              <w:rPr>
                <w:rFonts w:ascii="仿宋" w:eastAsia="仿宋" w:hAnsi="仿宋"/>
              </w:rPr>
            </w:pPr>
          </w:p>
          <w:p w14:paraId="02E6D21A" w14:textId="77777777" w:rsidR="005F55A4" w:rsidRDefault="005F55A4">
            <w:pPr>
              <w:rPr>
                <w:rFonts w:ascii="仿宋" w:eastAsia="仿宋" w:hAnsi="仿宋"/>
              </w:rPr>
            </w:pPr>
          </w:p>
          <w:p w14:paraId="6C16E46B" w14:textId="77777777" w:rsidR="005F55A4" w:rsidRDefault="001375DA">
            <w:pPr>
              <w:rPr>
                <w:rFonts w:ascii="仿宋" w:eastAsia="仿宋" w:hAnsi="仿宋"/>
              </w:rPr>
            </w:pPr>
            <w:r>
              <w:rPr>
                <w:rFonts w:ascii="仿宋" w:eastAsia="仿宋" w:hAnsi="仿宋" w:hint="eastAsia"/>
              </w:rPr>
              <w:t>记录工作人员签名：</w:t>
            </w:r>
          </w:p>
        </w:tc>
        <w:tc>
          <w:tcPr>
            <w:tcW w:w="2025" w:type="dxa"/>
          </w:tcPr>
          <w:p w14:paraId="4545C6D2" w14:textId="77777777" w:rsidR="005F55A4" w:rsidRDefault="001375DA">
            <w:pPr>
              <w:jc w:val="center"/>
              <w:rPr>
                <w:rFonts w:ascii="仿宋" w:eastAsia="仿宋" w:hAnsi="仿宋"/>
              </w:rPr>
            </w:pPr>
            <w:r>
              <w:rPr>
                <w:rFonts w:ascii="仿宋" w:eastAsia="仿宋" w:hAnsi="仿宋" w:hint="eastAsia"/>
              </w:rPr>
              <w:t>选手签工位号确认</w:t>
            </w:r>
          </w:p>
        </w:tc>
      </w:tr>
      <w:tr w:rsidR="005F55A4" w14:paraId="5E2D1208" w14:textId="77777777">
        <w:trPr>
          <w:trHeight w:val="1116"/>
        </w:trPr>
        <w:tc>
          <w:tcPr>
            <w:tcW w:w="1621" w:type="dxa"/>
            <w:vAlign w:val="center"/>
          </w:tcPr>
          <w:p w14:paraId="31D7A66F" w14:textId="77777777" w:rsidR="005F55A4" w:rsidRDefault="001375DA">
            <w:pPr>
              <w:jc w:val="center"/>
              <w:rPr>
                <w:rFonts w:ascii="仿宋" w:eastAsia="仿宋" w:hAnsi="仿宋"/>
              </w:rPr>
            </w:pPr>
            <w:r>
              <w:rPr>
                <w:rFonts w:ascii="仿宋" w:eastAsia="仿宋" w:hAnsi="仿宋" w:hint="eastAsia"/>
              </w:rPr>
              <w:t>裁判签字</w:t>
            </w:r>
          </w:p>
        </w:tc>
        <w:tc>
          <w:tcPr>
            <w:tcW w:w="3165" w:type="dxa"/>
            <w:gridSpan w:val="2"/>
          </w:tcPr>
          <w:p w14:paraId="3918BF13" w14:textId="77777777" w:rsidR="005F55A4" w:rsidRDefault="005F55A4">
            <w:pPr>
              <w:rPr>
                <w:rFonts w:ascii="仿宋" w:eastAsia="仿宋" w:hAnsi="仿宋"/>
              </w:rPr>
            </w:pPr>
          </w:p>
        </w:tc>
        <w:tc>
          <w:tcPr>
            <w:tcW w:w="3827" w:type="dxa"/>
            <w:gridSpan w:val="3"/>
          </w:tcPr>
          <w:p w14:paraId="05671213" w14:textId="77777777" w:rsidR="005F55A4" w:rsidRDefault="005F55A4">
            <w:pPr>
              <w:rPr>
                <w:rFonts w:ascii="仿宋" w:eastAsia="仿宋" w:hAnsi="仿宋"/>
              </w:rPr>
            </w:pPr>
          </w:p>
        </w:tc>
      </w:tr>
    </w:tbl>
    <w:p w14:paraId="0219A06A" w14:textId="77777777" w:rsidR="005F55A4" w:rsidRDefault="005F55A4">
      <w:pPr>
        <w:spacing w:line="360" w:lineRule="auto"/>
        <w:rPr>
          <w:rFonts w:ascii="仿宋" w:eastAsia="仿宋" w:hAnsi="仿宋"/>
          <w:b/>
          <w:sz w:val="24"/>
          <w:szCs w:val="24"/>
        </w:rPr>
      </w:pPr>
    </w:p>
    <w:p w14:paraId="2C2BBE61" w14:textId="77777777" w:rsidR="005F55A4" w:rsidRDefault="001375DA" w:rsidP="00242F05">
      <w:pPr>
        <w:spacing w:afterLines="50" w:after="156" w:line="360" w:lineRule="auto"/>
        <w:rPr>
          <w:rFonts w:ascii="仿宋" w:eastAsia="仿宋" w:hAnsi="仿宋"/>
          <w:b/>
          <w:sz w:val="24"/>
          <w:szCs w:val="24"/>
        </w:rPr>
      </w:pPr>
      <w:r>
        <w:rPr>
          <w:rFonts w:ascii="仿宋" w:eastAsia="仿宋" w:hAnsi="仿宋" w:hint="eastAsia"/>
          <w:b/>
          <w:sz w:val="32"/>
          <w:szCs w:val="32"/>
        </w:rPr>
        <w:lastRenderedPageBreak/>
        <w:t>机电一体化设备组装与调试评分表    (工位号：</w:t>
      </w:r>
      <w:r>
        <w:rPr>
          <w:rFonts w:ascii="仿宋" w:eastAsia="仿宋" w:hAnsi="仿宋" w:hint="eastAsia"/>
          <w:b/>
          <w:sz w:val="32"/>
          <w:szCs w:val="32"/>
          <w:u w:val="single"/>
        </w:rPr>
        <w:t xml:space="preserve">        </w:t>
      </w:r>
      <w:r>
        <w:rPr>
          <w:rFonts w:ascii="仿宋" w:eastAsia="仿宋" w:hAnsi="仿宋" w:hint="eastAsia"/>
          <w:b/>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
        <w:gridCol w:w="1841"/>
        <w:gridCol w:w="3014"/>
        <w:gridCol w:w="1237"/>
        <w:gridCol w:w="1469"/>
      </w:tblGrid>
      <w:tr w:rsidR="005F55A4" w14:paraId="27D6E570" w14:textId="77777777">
        <w:trPr>
          <w:trHeight w:hRule="exact" w:val="496"/>
          <w:jc w:val="center"/>
        </w:trPr>
        <w:tc>
          <w:tcPr>
            <w:tcW w:w="967" w:type="dxa"/>
            <w:vAlign w:val="center"/>
          </w:tcPr>
          <w:p w14:paraId="253347BD" w14:textId="77777777" w:rsidR="005F55A4" w:rsidRDefault="001375DA">
            <w:pPr>
              <w:spacing w:line="360" w:lineRule="auto"/>
              <w:jc w:val="center"/>
              <w:rPr>
                <w:rFonts w:ascii="仿宋" w:eastAsia="仿宋" w:hAnsi="仿宋"/>
                <w:b/>
                <w:sz w:val="24"/>
                <w:szCs w:val="24"/>
              </w:rPr>
            </w:pPr>
            <w:r>
              <w:rPr>
                <w:rFonts w:ascii="仿宋" w:eastAsia="仿宋" w:hAnsi="仿宋" w:hint="eastAsia"/>
                <w:b/>
                <w:sz w:val="24"/>
                <w:szCs w:val="24"/>
              </w:rPr>
              <w:t>序号</w:t>
            </w:r>
          </w:p>
        </w:tc>
        <w:tc>
          <w:tcPr>
            <w:tcW w:w="1855" w:type="dxa"/>
            <w:vAlign w:val="center"/>
          </w:tcPr>
          <w:p w14:paraId="3B53E67E" w14:textId="77777777" w:rsidR="005F55A4" w:rsidRDefault="001375DA">
            <w:pPr>
              <w:spacing w:line="360" w:lineRule="auto"/>
              <w:jc w:val="center"/>
              <w:rPr>
                <w:rFonts w:ascii="仿宋" w:eastAsia="仿宋" w:hAnsi="仿宋"/>
                <w:b/>
                <w:sz w:val="24"/>
                <w:szCs w:val="24"/>
              </w:rPr>
            </w:pPr>
            <w:r>
              <w:rPr>
                <w:rFonts w:ascii="仿宋" w:eastAsia="仿宋" w:hAnsi="仿宋" w:hint="eastAsia"/>
                <w:b/>
                <w:sz w:val="24"/>
                <w:szCs w:val="24"/>
              </w:rPr>
              <w:t>项目</w:t>
            </w:r>
          </w:p>
        </w:tc>
        <w:tc>
          <w:tcPr>
            <w:tcW w:w="3039" w:type="dxa"/>
            <w:vAlign w:val="center"/>
          </w:tcPr>
          <w:p w14:paraId="1CBE3888" w14:textId="77777777" w:rsidR="005F55A4" w:rsidRDefault="001375DA">
            <w:pPr>
              <w:spacing w:line="360" w:lineRule="auto"/>
              <w:jc w:val="center"/>
              <w:rPr>
                <w:rFonts w:ascii="仿宋" w:eastAsia="仿宋" w:hAnsi="仿宋"/>
                <w:b/>
                <w:sz w:val="24"/>
                <w:szCs w:val="24"/>
              </w:rPr>
            </w:pPr>
            <w:r>
              <w:rPr>
                <w:rFonts w:ascii="仿宋" w:eastAsia="仿宋" w:hAnsi="仿宋" w:hint="eastAsia"/>
                <w:b/>
                <w:sz w:val="24"/>
                <w:szCs w:val="24"/>
              </w:rPr>
              <w:t>内容</w:t>
            </w:r>
          </w:p>
        </w:tc>
        <w:tc>
          <w:tcPr>
            <w:tcW w:w="1244" w:type="dxa"/>
            <w:vAlign w:val="center"/>
          </w:tcPr>
          <w:p w14:paraId="488B7B31" w14:textId="77777777" w:rsidR="005F55A4" w:rsidRDefault="001375DA">
            <w:pPr>
              <w:spacing w:line="360" w:lineRule="auto"/>
              <w:jc w:val="center"/>
              <w:rPr>
                <w:rFonts w:ascii="仿宋" w:eastAsia="仿宋" w:hAnsi="仿宋"/>
                <w:b/>
                <w:sz w:val="24"/>
                <w:szCs w:val="24"/>
              </w:rPr>
            </w:pPr>
            <w:r>
              <w:rPr>
                <w:rFonts w:ascii="仿宋" w:eastAsia="仿宋" w:hAnsi="仿宋" w:hint="eastAsia"/>
                <w:b/>
                <w:sz w:val="24"/>
                <w:szCs w:val="24"/>
              </w:rPr>
              <w:t>配分</w:t>
            </w:r>
          </w:p>
        </w:tc>
        <w:tc>
          <w:tcPr>
            <w:tcW w:w="1479" w:type="dxa"/>
            <w:vAlign w:val="center"/>
          </w:tcPr>
          <w:p w14:paraId="2A01F313" w14:textId="77777777" w:rsidR="005F55A4" w:rsidRDefault="001375DA">
            <w:pPr>
              <w:spacing w:line="360" w:lineRule="auto"/>
              <w:jc w:val="center"/>
              <w:rPr>
                <w:rFonts w:ascii="仿宋" w:eastAsia="仿宋" w:hAnsi="仿宋"/>
                <w:b/>
                <w:sz w:val="24"/>
                <w:szCs w:val="24"/>
              </w:rPr>
            </w:pPr>
            <w:r>
              <w:rPr>
                <w:rFonts w:ascii="仿宋" w:eastAsia="仿宋" w:hAnsi="仿宋" w:hint="eastAsia"/>
                <w:b/>
                <w:sz w:val="24"/>
                <w:szCs w:val="24"/>
              </w:rPr>
              <w:t>实得分</w:t>
            </w:r>
          </w:p>
        </w:tc>
      </w:tr>
      <w:tr w:rsidR="005F55A4" w14:paraId="1E13025A" w14:textId="77777777">
        <w:trPr>
          <w:trHeight w:val="340"/>
          <w:jc w:val="center"/>
        </w:trPr>
        <w:tc>
          <w:tcPr>
            <w:tcW w:w="967" w:type="dxa"/>
            <w:vMerge w:val="restart"/>
            <w:vAlign w:val="center"/>
          </w:tcPr>
          <w:p w14:paraId="7A2CC2BD" w14:textId="77777777" w:rsidR="005F55A4" w:rsidRDefault="001375DA">
            <w:pPr>
              <w:spacing w:line="360" w:lineRule="auto"/>
              <w:jc w:val="center"/>
              <w:rPr>
                <w:rFonts w:ascii="仿宋" w:eastAsia="仿宋" w:hAnsi="仿宋"/>
              </w:rPr>
            </w:pPr>
            <w:r>
              <w:rPr>
                <w:rFonts w:ascii="仿宋" w:eastAsia="仿宋" w:hAnsi="仿宋"/>
              </w:rPr>
              <w:t>1</w:t>
            </w:r>
          </w:p>
        </w:tc>
        <w:tc>
          <w:tcPr>
            <w:tcW w:w="1855" w:type="dxa"/>
            <w:vMerge w:val="restart"/>
            <w:vAlign w:val="center"/>
          </w:tcPr>
          <w:p w14:paraId="2237D0B0" w14:textId="77777777" w:rsidR="005F55A4" w:rsidRDefault="001375DA">
            <w:pPr>
              <w:jc w:val="center"/>
              <w:rPr>
                <w:rFonts w:ascii="仿宋" w:eastAsia="仿宋" w:hAnsi="仿宋"/>
                <w:bCs/>
              </w:rPr>
            </w:pPr>
            <w:r>
              <w:rPr>
                <w:rFonts w:ascii="仿宋" w:eastAsia="仿宋" w:hAnsi="仿宋"/>
                <w:bCs/>
              </w:rPr>
              <w:t>部件组装1</w:t>
            </w:r>
            <w:r>
              <w:rPr>
                <w:rFonts w:ascii="仿宋" w:eastAsia="仿宋" w:hAnsi="仿宋" w:hint="eastAsia"/>
                <w:bCs/>
              </w:rPr>
              <w:t>5</w:t>
            </w:r>
            <w:r>
              <w:rPr>
                <w:rFonts w:ascii="仿宋" w:eastAsia="仿宋" w:hAnsi="仿宋"/>
                <w:bCs/>
              </w:rPr>
              <w:t>分</w:t>
            </w:r>
          </w:p>
        </w:tc>
        <w:tc>
          <w:tcPr>
            <w:tcW w:w="3039" w:type="dxa"/>
            <w:vAlign w:val="center"/>
          </w:tcPr>
          <w:p w14:paraId="524DA583" w14:textId="77777777" w:rsidR="005F55A4" w:rsidRDefault="001375DA">
            <w:pPr>
              <w:spacing w:line="360" w:lineRule="auto"/>
              <w:jc w:val="center"/>
              <w:rPr>
                <w:rFonts w:ascii="仿宋" w:eastAsia="仿宋" w:hAnsi="仿宋"/>
              </w:rPr>
            </w:pPr>
            <w:r>
              <w:rPr>
                <w:rFonts w:ascii="仿宋" w:eastAsia="仿宋" w:hAnsi="仿宋"/>
                <w:bCs/>
              </w:rPr>
              <w:t>皮带输送机安装</w:t>
            </w:r>
          </w:p>
        </w:tc>
        <w:tc>
          <w:tcPr>
            <w:tcW w:w="1244" w:type="dxa"/>
            <w:vAlign w:val="center"/>
          </w:tcPr>
          <w:p w14:paraId="07D36790" w14:textId="77777777" w:rsidR="005F55A4" w:rsidRDefault="001375DA">
            <w:pPr>
              <w:spacing w:line="360" w:lineRule="auto"/>
              <w:jc w:val="center"/>
              <w:rPr>
                <w:rFonts w:ascii="仿宋" w:eastAsia="仿宋" w:hAnsi="仿宋"/>
              </w:rPr>
            </w:pPr>
            <w:r>
              <w:rPr>
                <w:rFonts w:ascii="仿宋" w:eastAsia="仿宋" w:hAnsi="仿宋" w:hint="eastAsia"/>
              </w:rPr>
              <w:t>6</w:t>
            </w:r>
          </w:p>
        </w:tc>
        <w:tc>
          <w:tcPr>
            <w:tcW w:w="1479" w:type="dxa"/>
          </w:tcPr>
          <w:p w14:paraId="5438B20A" w14:textId="77777777" w:rsidR="005F55A4" w:rsidRDefault="005F55A4">
            <w:pPr>
              <w:spacing w:line="360" w:lineRule="auto"/>
              <w:rPr>
                <w:rFonts w:ascii="仿宋" w:eastAsia="仿宋" w:hAnsi="仿宋"/>
              </w:rPr>
            </w:pPr>
          </w:p>
        </w:tc>
      </w:tr>
      <w:tr w:rsidR="005F55A4" w14:paraId="006CD6A4" w14:textId="77777777">
        <w:trPr>
          <w:trHeight w:val="340"/>
          <w:jc w:val="center"/>
        </w:trPr>
        <w:tc>
          <w:tcPr>
            <w:tcW w:w="967" w:type="dxa"/>
            <w:vMerge/>
            <w:vAlign w:val="center"/>
          </w:tcPr>
          <w:p w14:paraId="5A4DEC91" w14:textId="77777777" w:rsidR="005F55A4" w:rsidRDefault="005F55A4">
            <w:pPr>
              <w:spacing w:line="360" w:lineRule="auto"/>
              <w:jc w:val="center"/>
              <w:rPr>
                <w:rFonts w:ascii="仿宋" w:eastAsia="仿宋" w:hAnsi="仿宋"/>
              </w:rPr>
            </w:pPr>
          </w:p>
        </w:tc>
        <w:tc>
          <w:tcPr>
            <w:tcW w:w="1855" w:type="dxa"/>
            <w:vMerge/>
            <w:vAlign w:val="center"/>
          </w:tcPr>
          <w:p w14:paraId="7A796784" w14:textId="77777777" w:rsidR="005F55A4" w:rsidRDefault="005F55A4">
            <w:pPr>
              <w:spacing w:line="360" w:lineRule="auto"/>
              <w:jc w:val="center"/>
              <w:rPr>
                <w:rFonts w:ascii="仿宋" w:eastAsia="仿宋" w:hAnsi="仿宋"/>
              </w:rPr>
            </w:pPr>
          </w:p>
        </w:tc>
        <w:tc>
          <w:tcPr>
            <w:tcW w:w="3039" w:type="dxa"/>
            <w:vAlign w:val="center"/>
          </w:tcPr>
          <w:p w14:paraId="1E8521ED" w14:textId="77777777" w:rsidR="005F55A4" w:rsidRDefault="001375DA">
            <w:pPr>
              <w:spacing w:line="360" w:lineRule="auto"/>
              <w:jc w:val="center"/>
              <w:rPr>
                <w:rFonts w:ascii="仿宋" w:eastAsia="仿宋" w:hAnsi="仿宋"/>
              </w:rPr>
            </w:pPr>
            <w:r>
              <w:rPr>
                <w:rFonts w:ascii="仿宋" w:eastAsia="仿宋" w:hAnsi="仿宋"/>
                <w:bCs/>
              </w:rPr>
              <w:t>机械手安装</w:t>
            </w:r>
          </w:p>
        </w:tc>
        <w:tc>
          <w:tcPr>
            <w:tcW w:w="1244" w:type="dxa"/>
            <w:vAlign w:val="center"/>
          </w:tcPr>
          <w:p w14:paraId="74733505" w14:textId="77777777" w:rsidR="005F55A4" w:rsidRDefault="001375DA">
            <w:pPr>
              <w:spacing w:line="360" w:lineRule="auto"/>
              <w:jc w:val="center"/>
              <w:rPr>
                <w:rFonts w:ascii="仿宋" w:eastAsia="仿宋" w:hAnsi="仿宋"/>
              </w:rPr>
            </w:pPr>
            <w:r>
              <w:rPr>
                <w:rFonts w:ascii="仿宋" w:eastAsia="仿宋" w:hAnsi="仿宋"/>
              </w:rPr>
              <w:t>3</w:t>
            </w:r>
          </w:p>
        </w:tc>
        <w:tc>
          <w:tcPr>
            <w:tcW w:w="1479" w:type="dxa"/>
          </w:tcPr>
          <w:p w14:paraId="02C5FC4D" w14:textId="77777777" w:rsidR="005F55A4" w:rsidRDefault="005F55A4">
            <w:pPr>
              <w:spacing w:line="360" w:lineRule="auto"/>
              <w:rPr>
                <w:rFonts w:ascii="仿宋" w:eastAsia="仿宋" w:hAnsi="仿宋"/>
              </w:rPr>
            </w:pPr>
          </w:p>
        </w:tc>
      </w:tr>
      <w:tr w:rsidR="005F55A4" w14:paraId="16613A6C" w14:textId="77777777">
        <w:trPr>
          <w:trHeight w:val="340"/>
          <w:jc w:val="center"/>
        </w:trPr>
        <w:tc>
          <w:tcPr>
            <w:tcW w:w="967" w:type="dxa"/>
            <w:vMerge/>
            <w:vAlign w:val="center"/>
          </w:tcPr>
          <w:p w14:paraId="6A72FBB0" w14:textId="77777777" w:rsidR="005F55A4" w:rsidRDefault="005F55A4">
            <w:pPr>
              <w:spacing w:line="360" w:lineRule="auto"/>
              <w:jc w:val="center"/>
              <w:rPr>
                <w:rFonts w:ascii="仿宋" w:eastAsia="仿宋" w:hAnsi="仿宋"/>
              </w:rPr>
            </w:pPr>
          </w:p>
        </w:tc>
        <w:tc>
          <w:tcPr>
            <w:tcW w:w="1855" w:type="dxa"/>
            <w:vMerge/>
            <w:vAlign w:val="center"/>
          </w:tcPr>
          <w:p w14:paraId="582E82EB" w14:textId="77777777" w:rsidR="005F55A4" w:rsidRDefault="005F55A4">
            <w:pPr>
              <w:spacing w:line="360" w:lineRule="auto"/>
              <w:jc w:val="center"/>
              <w:rPr>
                <w:rFonts w:ascii="仿宋" w:eastAsia="仿宋" w:hAnsi="仿宋"/>
              </w:rPr>
            </w:pPr>
          </w:p>
        </w:tc>
        <w:tc>
          <w:tcPr>
            <w:tcW w:w="3039" w:type="dxa"/>
            <w:vAlign w:val="center"/>
          </w:tcPr>
          <w:p w14:paraId="0B61655D" w14:textId="77777777" w:rsidR="005F55A4" w:rsidRDefault="001375DA">
            <w:pPr>
              <w:adjustRightInd w:val="0"/>
              <w:snapToGrid w:val="0"/>
              <w:jc w:val="center"/>
              <w:rPr>
                <w:rFonts w:ascii="仿宋" w:eastAsia="仿宋" w:hAnsi="仿宋"/>
                <w:bCs/>
              </w:rPr>
            </w:pPr>
            <w:r>
              <w:rPr>
                <w:rFonts w:ascii="仿宋" w:eastAsia="仿宋" w:hAnsi="仿宋"/>
                <w:bCs/>
              </w:rPr>
              <w:t>料盘</w:t>
            </w:r>
          </w:p>
        </w:tc>
        <w:tc>
          <w:tcPr>
            <w:tcW w:w="1244" w:type="dxa"/>
            <w:vAlign w:val="center"/>
          </w:tcPr>
          <w:p w14:paraId="327A5B28" w14:textId="77777777" w:rsidR="005F55A4" w:rsidRDefault="001375DA">
            <w:pPr>
              <w:spacing w:line="360" w:lineRule="auto"/>
              <w:jc w:val="center"/>
              <w:rPr>
                <w:rFonts w:ascii="仿宋" w:eastAsia="仿宋" w:hAnsi="仿宋"/>
              </w:rPr>
            </w:pPr>
            <w:r>
              <w:rPr>
                <w:rFonts w:ascii="仿宋" w:eastAsia="仿宋" w:hAnsi="仿宋"/>
              </w:rPr>
              <w:t>2</w:t>
            </w:r>
          </w:p>
        </w:tc>
        <w:tc>
          <w:tcPr>
            <w:tcW w:w="1479" w:type="dxa"/>
          </w:tcPr>
          <w:p w14:paraId="1B07D41E" w14:textId="77777777" w:rsidR="005F55A4" w:rsidRDefault="005F55A4">
            <w:pPr>
              <w:spacing w:line="360" w:lineRule="auto"/>
              <w:rPr>
                <w:rFonts w:ascii="仿宋" w:eastAsia="仿宋" w:hAnsi="仿宋"/>
              </w:rPr>
            </w:pPr>
          </w:p>
        </w:tc>
      </w:tr>
      <w:tr w:rsidR="005F55A4" w14:paraId="0DBFDFF7" w14:textId="77777777">
        <w:trPr>
          <w:trHeight w:val="340"/>
          <w:jc w:val="center"/>
        </w:trPr>
        <w:tc>
          <w:tcPr>
            <w:tcW w:w="967" w:type="dxa"/>
            <w:vMerge/>
            <w:vAlign w:val="center"/>
          </w:tcPr>
          <w:p w14:paraId="2B0B0B91" w14:textId="77777777" w:rsidR="005F55A4" w:rsidRDefault="005F55A4">
            <w:pPr>
              <w:spacing w:line="360" w:lineRule="auto"/>
              <w:jc w:val="center"/>
              <w:rPr>
                <w:rFonts w:ascii="仿宋" w:eastAsia="仿宋" w:hAnsi="仿宋"/>
              </w:rPr>
            </w:pPr>
          </w:p>
        </w:tc>
        <w:tc>
          <w:tcPr>
            <w:tcW w:w="1855" w:type="dxa"/>
            <w:vMerge/>
            <w:vAlign w:val="center"/>
          </w:tcPr>
          <w:p w14:paraId="61C77458" w14:textId="77777777" w:rsidR="005F55A4" w:rsidRDefault="005F55A4">
            <w:pPr>
              <w:spacing w:line="360" w:lineRule="auto"/>
              <w:jc w:val="center"/>
              <w:rPr>
                <w:rFonts w:ascii="仿宋" w:eastAsia="仿宋" w:hAnsi="仿宋"/>
              </w:rPr>
            </w:pPr>
          </w:p>
        </w:tc>
        <w:tc>
          <w:tcPr>
            <w:tcW w:w="3039" w:type="dxa"/>
            <w:vAlign w:val="center"/>
          </w:tcPr>
          <w:p w14:paraId="3BC7366D" w14:textId="77777777" w:rsidR="005F55A4" w:rsidRDefault="001375DA">
            <w:pPr>
              <w:adjustRightInd w:val="0"/>
              <w:snapToGrid w:val="0"/>
              <w:jc w:val="center"/>
              <w:rPr>
                <w:rFonts w:ascii="仿宋" w:eastAsia="仿宋" w:hAnsi="仿宋"/>
                <w:bCs/>
              </w:rPr>
            </w:pPr>
            <w:r>
              <w:rPr>
                <w:rFonts w:ascii="仿宋" w:eastAsia="仿宋" w:hAnsi="仿宋"/>
                <w:bCs/>
              </w:rPr>
              <w:t>平台</w:t>
            </w:r>
          </w:p>
        </w:tc>
        <w:tc>
          <w:tcPr>
            <w:tcW w:w="1244" w:type="dxa"/>
            <w:vAlign w:val="center"/>
          </w:tcPr>
          <w:p w14:paraId="647FC0FF" w14:textId="77777777" w:rsidR="005F55A4" w:rsidRDefault="001375DA">
            <w:pPr>
              <w:spacing w:line="360" w:lineRule="auto"/>
              <w:jc w:val="center"/>
              <w:rPr>
                <w:rFonts w:ascii="仿宋" w:eastAsia="仿宋" w:hAnsi="仿宋"/>
              </w:rPr>
            </w:pPr>
            <w:r>
              <w:rPr>
                <w:rFonts w:ascii="仿宋" w:eastAsia="仿宋" w:hAnsi="仿宋"/>
              </w:rPr>
              <w:t>1</w:t>
            </w:r>
          </w:p>
        </w:tc>
        <w:tc>
          <w:tcPr>
            <w:tcW w:w="1479" w:type="dxa"/>
          </w:tcPr>
          <w:p w14:paraId="141BE8D5" w14:textId="77777777" w:rsidR="005F55A4" w:rsidRDefault="005F55A4">
            <w:pPr>
              <w:spacing w:line="360" w:lineRule="auto"/>
              <w:rPr>
                <w:rFonts w:ascii="仿宋" w:eastAsia="仿宋" w:hAnsi="仿宋"/>
              </w:rPr>
            </w:pPr>
          </w:p>
        </w:tc>
      </w:tr>
      <w:tr w:rsidR="005F55A4" w14:paraId="27747593" w14:textId="77777777">
        <w:trPr>
          <w:trHeight w:val="340"/>
          <w:jc w:val="center"/>
        </w:trPr>
        <w:tc>
          <w:tcPr>
            <w:tcW w:w="967" w:type="dxa"/>
            <w:vMerge/>
            <w:vAlign w:val="center"/>
          </w:tcPr>
          <w:p w14:paraId="14FFBD22" w14:textId="77777777" w:rsidR="005F55A4" w:rsidRDefault="005F55A4">
            <w:pPr>
              <w:spacing w:line="360" w:lineRule="auto"/>
              <w:jc w:val="center"/>
              <w:rPr>
                <w:rFonts w:ascii="仿宋" w:eastAsia="仿宋" w:hAnsi="仿宋"/>
              </w:rPr>
            </w:pPr>
          </w:p>
        </w:tc>
        <w:tc>
          <w:tcPr>
            <w:tcW w:w="1855" w:type="dxa"/>
            <w:vMerge/>
            <w:vAlign w:val="center"/>
          </w:tcPr>
          <w:p w14:paraId="32076FE2" w14:textId="77777777" w:rsidR="005F55A4" w:rsidRDefault="005F55A4">
            <w:pPr>
              <w:spacing w:line="360" w:lineRule="auto"/>
              <w:jc w:val="center"/>
              <w:rPr>
                <w:rFonts w:ascii="仿宋" w:eastAsia="仿宋" w:hAnsi="仿宋"/>
              </w:rPr>
            </w:pPr>
          </w:p>
        </w:tc>
        <w:tc>
          <w:tcPr>
            <w:tcW w:w="3039" w:type="dxa"/>
            <w:vAlign w:val="center"/>
          </w:tcPr>
          <w:p w14:paraId="625C0339" w14:textId="77777777" w:rsidR="005F55A4" w:rsidRDefault="001375DA">
            <w:pPr>
              <w:adjustRightInd w:val="0"/>
              <w:snapToGrid w:val="0"/>
              <w:jc w:val="center"/>
              <w:rPr>
                <w:rFonts w:ascii="仿宋" w:eastAsia="仿宋" w:hAnsi="仿宋"/>
                <w:bCs/>
              </w:rPr>
            </w:pPr>
            <w:r>
              <w:rPr>
                <w:rFonts w:ascii="仿宋" w:eastAsia="仿宋" w:hAnsi="仿宋" w:hint="eastAsia"/>
                <w:bCs/>
              </w:rPr>
              <w:t>触摸屏</w:t>
            </w:r>
          </w:p>
        </w:tc>
        <w:tc>
          <w:tcPr>
            <w:tcW w:w="1244" w:type="dxa"/>
            <w:vAlign w:val="center"/>
          </w:tcPr>
          <w:p w14:paraId="7EF47E8A" w14:textId="77777777" w:rsidR="005F55A4" w:rsidRDefault="001375DA">
            <w:pPr>
              <w:spacing w:line="360" w:lineRule="auto"/>
              <w:jc w:val="center"/>
              <w:rPr>
                <w:rFonts w:ascii="仿宋" w:eastAsia="仿宋" w:hAnsi="仿宋"/>
              </w:rPr>
            </w:pPr>
            <w:r>
              <w:rPr>
                <w:rFonts w:ascii="仿宋" w:eastAsia="仿宋" w:hAnsi="仿宋" w:hint="eastAsia"/>
              </w:rPr>
              <w:t>1</w:t>
            </w:r>
          </w:p>
        </w:tc>
        <w:tc>
          <w:tcPr>
            <w:tcW w:w="1479" w:type="dxa"/>
          </w:tcPr>
          <w:p w14:paraId="04A7765D" w14:textId="77777777" w:rsidR="005F55A4" w:rsidRDefault="005F55A4">
            <w:pPr>
              <w:spacing w:line="360" w:lineRule="auto"/>
              <w:rPr>
                <w:rFonts w:ascii="仿宋" w:eastAsia="仿宋" w:hAnsi="仿宋"/>
              </w:rPr>
            </w:pPr>
          </w:p>
        </w:tc>
      </w:tr>
      <w:tr w:rsidR="005F55A4" w14:paraId="3A63FFB2" w14:textId="77777777">
        <w:trPr>
          <w:trHeight w:val="340"/>
          <w:jc w:val="center"/>
        </w:trPr>
        <w:tc>
          <w:tcPr>
            <w:tcW w:w="967" w:type="dxa"/>
            <w:vMerge/>
            <w:vAlign w:val="center"/>
          </w:tcPr>
          <w:p w14:paraId="39CF4D30" w14:textId="77777777" w:rsidR="005F55A4" w:rsidRDefault="005F55A4">
            <w:pPr>
              <w:spacing w:line="360" w:lineRule="auto"/>
              <w:jc w:val="center"/>
              <w:rPr>
                <w:rFonts w:ascii="仿宋" w:eastAsia="仿宋" w:hAnsi="仿宋"/>
              </w:rPr>
            </w:pPr>
          </w:p>
        </w:tc>
        <w:tc>
          <w:tcPr>
            <w:tcW w:w="1855" w:type="dxa"/>
            <w:vMerge/>
            <w:vAlign w:val="center"/>
          </w:tcPr>
          <w:p w14:paraId="60D0FA89" w14:textId="77777777" w:rsidR="005F55A4" w:rsidRDefault="005F55A4">
            <w:pPr>
              <w:spacing w:line="360" w:lineRule="auto"/>
              <w:jc w:val="center"/>
              <w:rPr>
                <w:rFonts w:ascii="仿宋" w:eastAsia="仿宋" w:hAnsi="仿宋"/>
              </w:rPr>
            </w:pPr>
          </w:p>
        </w:tc>
        <w:tc>
          <w:tcPr>
            <w:tcW w:w="3039" w:type="dxa"/>
            <w:vAlign w:val="center"/>
          </w:tcPr>
          <w:p w14:paraId="4C283A47" w14:textId="77777777" w:rsidR="005F55A4" w:rsidRDefault="001375DA">
            <w:pPr>
              <w:adjustRightInd w:val="0"/>
              <w:snapToGrid w:val="0"/>
              <w:jc w:val="center"/>
              <w:rPr>
                <w:rFonts w:ascii="仿宋" w:eastAsia="仿宋" w:hAnsi="仿宋"/>
                <w:bCs/>
              </w:rPr>
            </w:pPr>
            <w:r>
              <w:rPr>
                <w:rFonts w:ascii="仿宋" w:eastAsia="仿宋" w:hAnsi="仿宋"/>
                <w:bCs/>
              </w:rPr>
              <w:t>电磁阀组</w:t>
            </w:r>
          </w:p>
        </w:tc>
        <w:tc>
          <w:tcPr>
            <w:tcW w:w="1244" w:type="dxa"/>
            <w:vAlign w:val="center"/>
          </w:tcPr>
          <w:p w14:paraId="3E508DD6" w14:textId="77777777" w:rsidR="005F55A4" w:rsidRDefault="001375DA">
            <w:pPr>
              <w:spacing w:line="360" w:lineRule="auto"/>
              <w:jc w:val="center"/>
              <w:rPr>
                <w:rFonts w:ascii="仿宋" w:eastAsia="仿宋" w:hAnsi="仿宋"/>
              </w:rPr>
            </w:pPr>
            <w:r>
              <w:rPr>
                <w:rFonts w:ascii="仿宋" w:eastAsia="仿宋" w:hAnsi="仿宋"/>
              </w:rPr>
              <w:t>1</w:t>
            </w:r>
          </w:p>
        </w:tc>
        <w:tc>
          <w:tcPr>
            <w:tcW w:w="1479" w:type="dxa"/>
          </w:tcPr>
          <w:p w14:paraId="335E0EA1" w14:textId="77777777" w:rsidR="005F55A4" w:rsidRDefault="005F55A4">
            <w:pPr>
              <w:spacing w:line="360" w:lineRule="auto"/>
              <w:rPr>
                <w:rFonts w:ascii="仿宋" w:eastAsia="仿宋" w:hAnsi="仿宋"/>
              </w:rPr>
            </w:pPr>
          </w:p>
        </w:tc>
      </w:tr>
      <w:tr w:rsidR="005F55A4" w14:paraId="5C823E28" w14:textId="77777777">
        <w:trPr>
          <w:trHeight w:val="340"/>
          <w:jc w:val="center"/>
        </w:trPr>
        <w:tc>
          <w:tcPr>
            <w:tcW w:w="967" w:type="dxa"/>
            <w:vMerge/>
            <w:vAlign w:val="center"/>
          </w:tcPr>
          <w:p w14:paraId="295514E6" w14:textId="77777777" w:rsidR="005F55A4" w:rsidRDefault="005F55A4">
            <w:pPr>
              <w:spacing w:line="360" w:lineRule="auto"/>
              <w:jc w:val="center"/>
              <w:rPr>
                <w:rFonts w:ascii="仿宋" w:eastAsia="仿宋" w:hAnsi="仿宋"/>
              </w:rPr>
            </w:pPr>
          </w:p>
        </w:tc>
        <w:tc>
          <w:tcPr>
            <w:tcW w:w="1855" w:type="dxa"/>
            <w:vMerge/>
            <w:vAlign w:val="center"/>
          </w:tcPr>
          <w:p w14:paraId="400F8F1A" w14:textId="77777777" w:rsidR="005F55A4" w:rsidRDefault="005F55A4">
            <w:pPr>
              <w:spacing w:line="360" w:lineRule="auto"/>
              <w:jc w:val="center"/>
              <w:rPr>
                <w:rFonts w:ascii="仿宋" w:eastAsia="仿宋" w:hAnsi="仿宋"/>
              </w:rPr>
            </w:pPr>
          </w:p>
        </w:tc>
        <w:tc>
          <w:tcPr>
            <w:tcW w:w="3039" w:type="dxa"/>
            <w:vAlign w:val="center"/>
          </w:tcPr>
          <w:p w14:paraId="2FF1A03A" w14:textId="77777777" w:rsidR="005F55A4" w:rsidRDefault="001375DA">
            <w:pPr>
              <w:adjustRightInd w:val="0"/>
              <w:snapToGrid w:val="0"/>
              <w:jc w:val="center"/>
              <w:rPr>
                <w:rFonts w:ascii="仿宋" w:eastAsia="仿宋" w:hAnsi="仿宋"/>
                <w:bCs/>
              </w:rPr>
            </w:pPr>
            <w:r>
              <w:rPr>
                <w:rFonts w:ascii="仿宋" w:eastAsia="仿宋" w:hAnsi="仿宋"/>
                <w:bCs/>
              </w:rPr>
              <w:t>端子排</w:t>
            </w:r>
          </w:p>
        </w:tc>
        <w:tc>
          <w:tcPr>
            <w:tcW w:w="1244" w:type="dxa"/>
            <w:vAlign w:val="center"/>
          </w:tcPr>
          <w:p w14:paraId="639CAB5B" w14:textId="77777777" w:rsidR="005F55A4" w:rsidRDefault="001375DA">
            <w:pPr>
              <w:spacing w:line="360" w:lineRule="auto"/>
              <w:jc w:val="center"/>
              <w:rPr>
                <w:rFonts w:ascii="仿宋" w:eastAsia="仿宋" w:hAnsi="仿宋"/>
              </w:rPr>
            </w:pPr>
            <w:r>
              <w:rPr>
                <w:rFonts w:ascii="仿宋" w:eastAsia="仿宋" w:hAnsi="仿宋"/>
              </w:rPr>
              <w:t>1</w:t>
            </w:r>
          </w:p>
        </w:tc>
        <w:tc>
          <w:tcPr>
            <w:tcW w:w="1479" w:type="dxa"/>
          </w:tcPr>
          <w:p w14:paraId="0C66BD8B" w14:textId="77777777" w:rsidR="005F55A4" w:rsidRDefault="005F55A4">
            <w:pPr>
              <w:spacing w:line="360" w:lineRule="auto"/>
              <w:rPr>
                <w:rFonts w:ascii="仿宋" w:eastAsia="仿宋" w:hAnsi="仿宋"/>
              </w:rPr>
            </w:pPr>
          </w:p>
        </w:tc>
      </w:tr>
      <w:tr w:rsidR="005F55A4" w14:paraId="77F53BBE" w14:textId="77777777">
        <w:trPr>
          <w:trHeight w:val="340"/>
          <w:jc w:val="center"/>
        </w:trPr>
        <w:tc>
          <w:tcPr>
            <w:tcW w:w="967" w:type="dxa"/>
            <w:vMerge w:val="restart"/>
            <w:vAlign w:val="center"/>
          </w:tcPr>
          <w:p w14:paraId="0B977B5F" w14:textId="77777777" w:rsidR="005F55A4" w:rsidRDefault="001375DA">
            <w:pPr>
              <w:jc w:val="center"/>
              <w:rPr>
                <w:rFonts w:ascii="仿宋" w:eastAsia="仿宋" w:hAnsi="仿宋"/>
              </w:rPr>
            </w:pPr>
            <w:r>
              <w:rPr>
                <w:rFonts w:ascii="仿宋" w:eastAsia="仿宋" w:hAnsi="仿宋" w:hint="eastAsia"/>
              </w:rPr>
              <w:t>2</w:t>
            </w:r>
          </w:p>
        </w:tc>
        <w:tc>
          <w:tcPr>
            <w:tcW w:w="1855" w:type="dxa"/>
            <w:vMerge w:val="restart"/>
            <w:vAlign w:val="center"/>
          </w:tcPr>
          <w:p w14:paraId="4D64A222" w14:textId="77777777" w:rsidR="005F55A4" w:rsidRDefault="001375DA">
            <w:pPr>
              <w:jc w:val="center"/>
              <w:rPr>
                <w:rFonts w:ascii="仿宋" w:eastAsia="仿宋" w:hAnsi="仿宋"/>
              </w:rPr>
            </w:pPr>
            <w:r>
              <w:rPr>
                <w:rFonts w:ascii="仿宋" w:eastAsia="仿宋" w:hAnsi="仿宋"/>
              </w:rPr>
              <w:t>气路连接</w:t>
            </w:r>
            <w:r>
              <w:rPr>
                <w:rFonts w:ascii="仿宋" w:eastAsia="仿宋" w:hAnsi="仿宋" w:hint="eastAsia"/>
              </w:rPr>
              <w:t>7</w:t>
            </w:r>
            <w:r>
              <w:rPr>
                <w:rFonts w:ascii="仿宋" w:eastAsia="仿宋" w:hAnsi="仿宋"/>
              </w:rPr>
              <w:t>分</w:t>
            </w:r>
          </w:p>
        </w:tc>
        <w:tc>
          <w:tcPr>
            <w:tcW w:w="3039" w:type="dxa"/>
            <w:vAlign w:val="center"/>
          </w:tcPr>
          <w:p w14:paraId="28ACDC27" w14:textId="77777777" w:rsidR="005F55A4" w:rsidRDefault="001375DA">
            <w:pPr>
              <w:adjustRightInd w:val="0"/>
              <w:snapToGrid w:val="0"/>
              <w:jc w:val="center"/>
              <w:rPr>
                <w:rFonts w:ascii="仿宋" w:eastAsia="仿宋" w:hAnsi="仿宋"/>
                <w:bCs/>
              </w:rPr>
            </w:pPr>
            <w:r>
              <w:rPr>
                <w:rFonts w:ascii="仿宋" w:eastAsia="仿宋" w:hAnsi="仿宋"/>
                <w:bCs/>
              </w:rPr>
              <w:t>电磁阀、气源组件</w:t>
            </w:r>
          </w:p>
        </w:tc>
        <w:tc>
          <w:tcPr>
            <w:tcW w:w="1244" w:type="dxa"/>
            <w:vAlign w:val="center"/>
          </w:tcPr>
          <w:p w14:paraId="0A8689EE" w14:textId="77777777" w:rsidR="005F55A4" w:rsidRDefault="001375DA">
            <w:pPr>
              <w:spacing w:line="360" w:lineRule="auto"/>
              <w:jc w:val="center"/>
              <w:rPr>
                <w:rFonts w:ascii="仿宋" w:eastAsia="仿宋" w:hAnsi="仿宋"/>
                <w:sz w:val="24"/>
                <w:szCs w:val="24"/>
              </w:rPr>
            </w:pPr>
            <w:r>
              <w:rPr>
                <w:rFonts w:ascii="仿宋" w:eastAsia="仿宋" w:hAnsi="仿宋" w:hint="eastAsia"/>
                <w:bCs/>
              </w:rPr>
              <w:t>2</w:t>
            </w:r>
          </w:p>
        </w:tc>
        <w:tc>
          <w:tcPr>
            <w:tcW w:w="1479" w:type="dxa"/>
          </w:tcPr>
          <w:p w14:paraId="6666270E" w14:textId="77777777" w:rsidR="005F55A4" w:rsidRDefault="005F55A4">
            <w:pPr>
              <w:spacing w:line="360" w:lineRule="auto"/>
              <w:rPr>
                <w:rFonts w:ascii="仿宋" w:eastAsia="仿宋" w:hAnsi="仿宋"/>
                <w:sz w:val="24"/>
                <w:szCs w:val="24"/>
              </w:rPr>
            </w:pPr>
          </w:p>
        </w:tc>
      </w:tr>
      <w:tr w:rsidR="005F55A4" w14:paraId="4D7741DD" w14:textId="77777777">
        <w:trPr>
          <w:trHeight w:val="340"/>
          <w:jc w:val="center"/>
        </w:trPr>
        <w:tc>
          <w:tcPr>
            <w:tcW w:w="967" w:type="dxa"/>
            <w:vMerge/>
            <w:vAlign w:val="center"/>
          </w:tcPr>
          <w:p w14:paraId="1601EB4D" w14:textId="77777777" w:rsidR="005F55A4" w:rsidRDefault="005F55A4">
            <w:pPr>
              <w:jc w:val="center"/>
              <w:rPr>
                <w:rFonts w:ascii="仿宋" w:eastAsia="仿宋" w:hAnsi="仿宋"/>
              </w:rPr>
            </w:pPr>
          </w:p>
        </w:tc>
        <w:tc>
          <w:tcPr>
            <w:tcW w:w="1855" w:type="dxa"/>
            <w:vMerge/>
            <w:vAlign w:val="center"/>
          </w:tcPr>
          <w:p w14:paraId="62ACA570" w14:textId="77777777" w:rsidR="005F55A4" w:rsidRDefault="005F55A4">
            <w:pPr>
              <w:adjustRightInd w:val="0"/>
              <w:snapToGrid w:val="0"/>
              <w:jc w:val="center"/>
              <w:rPr>
                <w:rFonts w:ascii="仿宋" w:eastAsia="仿宋" w:hAnsi="仿宋"/>
                <w:bCs/>
              </w:rPr>
            </w:pPr>
          </w:p>
        </w:tc>
        <w:tc>
          <w:tcPr>
            <w:tcW w:w="3039" w:type="dxa"/>
            <w:vAlign w:val="center"/>
          </w:tcPr>
          <w:p w14:paraId="1453A9EF" w14:textId="77777777" w:rsidR="005F55A4" w:rsidRDefault="001375DA">
            <w:pPr>
              <w:adjustRightInd w:val="0"/>
              <w:snapToGrid w:val="0"/>
              <w:jc w:val="center"/>
              <w:rPr>
                <w:rFonts w:ascii="仿宋" w:eastAsia="仿宋" w:hAnsi="仿宋"/>
                <w:bCs/>
              </w:rPr>
            </w:pPr>
            <w:r>
              <w:rPr>
                <w:rFonts w:ascii="仿宋" w:eastAsia="仿宋" w:hAnsi="仿宋"/>
                <w:bCs/>
              </w:rPr>
              <w:t>气管安装</w:t>
            </w:r>
          </w:p>
        </w:tc>
        <w:tc>
          <w:tcPr>
            <w:tcW w:w="1244" w:type="dxa"/>
            <w:vAlign w:val="center"/>
          </w:tcPr>
          <w:p w14:paraId="68AAED0B" w14:textId="77777777" w:rsidR="005F55A4" w:rsidRDefault="001375DA">
            <w:pPr>
              <w:spacing w:line="360" w:lineRule="auto"/>
              <w:jc w:val="center"/>
              <w:rPr>
                <w:rFonts w:ascii="仿宋" w:eastAsia="仿宋" w:hAnsi="仿宋"/>
                <w:sz w:val="24"/>
                <w:szCs w:val="24"/>
              </w:rPr>
            </w:pPr>
            <w:r>
              <w:rPr>
                <w:rFonts w:ascii="仿宋" w:eastAsia="仿宋" w:hAnsi="仿宋" w:hint="eastAsia"/>
                <w:bCs/>
              </w:rPr>
              <w:t>1</w:t>
            </w:r>
          </w:p>
        </w:tc>
        <w:tc>
          <w:tcPr>
            <w:tcW w:w="1479" w:type="dxa"/>
          </w:tcPr>
          <w:p w14:paraId="0054BA2F" w14:textId="77777777" w:rsidR="005F55A4" w:rsidRDefault="005F55A4">
            <w:pPr>
              <w:spacing w:line="360" w:lineRule="auto"/>
              <w:rPr>
                <w:rFonts w:ascii="仿宋" w:eastAsia="仿宋" w:hAnsi="仿宋"/>
                <w:sz w:val="24"/>
                <w:szCs w:val="24"/>
              </w:rPr>
            </w:pPr>
          </w:p>
        </w:tc>
      </w:tr>
      <w:tr w:rsidR="005F55A4" w14:paraId="23382ECB" w14:textId="77777777">
        <w:trPr>
          <w:trHeight w:val="340"/>
          <w:jc w:val="center"/>
        </w:trPr>
        <w:tc>
          <w:tcPr>
            <w:tcW w:w="967" w:type="dxa"/>
            <w:vMerge/>
            <w:vAlign w:val="center"/>
          </w:tcPr>
          <w:p w14:paraId="73269C3E" w14:textId="77777777" w:rsidR="005F55A4" w:rsidRDefault="005F55A4">
            <w:pPr>
              <w:jc w:val="center"/>
              <w:rPr>
                <w:rFonts w:ascii="仿宋" w:eastAsia="仿宋" w:hAnsi="仿宋"/>
              </w:rPr>
            </w:pPr>
          </w:p>
        </w:tc>
        <w:tc>
          <w:tcPr>
            <w:tcW w:w="1855" w:type="dxa"/>
            <w:vMerge/>
            <w:vAlign w:val="center"/>
          </w:tcPr>
          <w:p w14:paraId="2B44E066" w14:textId="77777777" w:rsidR="005F55A4" w:rsidRDefault="005F55A4">
            <w:pPr>
              <w:adjustRightInd w:val="0"/>
              <w:snapToGrid w:val="0"/>
              <w:jc w:val="center"/>
              <w:rPr>
                <w:rFonts w:ascii="仿宋" w:eastAsia="仿宋" w:hAnsi="仿宋"/>
                <w:bCs/>
              </w:rPr>
            </w:pPr>
          </w:p>
        </w:tc>
        <w:tc>
          <w:tcPr>
            <w:tcW w:w="3039" w:type="dxa"/>
            <w:vAlign w:val="center"/>
          </w:tcPr>
          <w:p w14:paraId="0C6175DC" w14:textId="77777777" w:rsidR="005F55A4" w:rsidRDefault="001375DA">
            <w:pPr>
              <w:adjustRightInd w:val="0"/>
              <w:snapToGrid w:val="0"/>
              <w:jc w:val="center"/>
              <w:rPr>
                <w:rFonts w:ascii="仿宋" w:eastAsia="仿宋" w:hAnsi="仿宋"/>
                <w:bCs/>
              </w:rPr>
            </w:pPr>
            <w:r>
              <w:rPr>
                <w:rFonts w:ascii="仿宋" w:eastAsia="仿宋" w:hAnsi="仿宋"/>
                <w:bCs/>
              </w:rPr>
              <w:t>气路布局及绑扎</w:t>
            </w:r>
          </w:p>
        </w:tc>
        <w:tc>
          <w:tcPr>
            <w:tcW w:w="1244" w:type="dxa"/>
            <w:vAlign w:val="center"/>
          </w:tcPr>
          <w:p w14:paraId="11F3335E" w14:textId="77777777" w:rsidR="005F55A4" w:rsidRDefault="001375DA">
            <w:pPr>
              <w:spacing w:line="360" w:lineRule="auto"/>
              <w:jc w:val="center"/>
              <w:rPr>
                <w:rFonts w:ascii="仿宋" w:eastAsia="仿宋" w:hAnsi="仿宋"/>
                <w:sz w:val="24"/>
                <w:szCs w:val="24"/>
              </w:rPr>
            </w:pPr>
            <w:r>
              <w:rPr>
                <w:rFonts w:ascii="仿宋" w:eastAsia="仿宋" w:hAnsi="仿宋"/>
                <w:bCs/>
              </w:rPr>
              <w:t>4</w:t>
            </w:r>
          </w:p>
        </w:tc>
        <w:tc>
          <w:tcPr>
            <w:tcW w:w="1479" w:type="dxa"/>
          </w:tcPr>
          <w:p w14:paraId="3A066AB3" w14:textId="77777777" w:rsidR="005F55A4" w:rsidRDefault="005F55A4">
            <w:pPr>
              <w:spacing w:line="360" w:lineRule="auto"/>
              <w:rPr>
                <w:rFonts w:ascii="仿宋" w:eastAsia="仿宋" w:hAnsi="仿宋"/>
                <w:sz w:val="24"/>
                <w:szCs w:val="24"/>
              </w:rPr>
            </w:pPr>
          </w:p>
        </w:tc>
      </w:tr>
      <w:tr w:rsidR="005F55A4" w14:paraId="08AAFB84" w14:textId="77777777">
        <w:trPr>
          <w:trHeight w:val="340"/>
          <w:jc w:val="center"/>
        </w:trPr>
        <w:tc>
          <w:tcPr>
            <w:tcW w:w="967" w:type="dxa"/>
            <w:vMerge w:val="restart"/>
            <w:vAlign w:val="center"/>
          </w:tcPr>
          <w:p w14:paraId="3D67EC73" w14:textId="77777777" w:rsidR="005F55A4" w:rsidRDefault="001375DA">
            <w:pPr>
              <w:jc w:val="center"/>
              <w:rPr>
                <w:rFonts w:ascii="仿宋" w:eastAsia="仿宋" w:hAnsi="仿宋"/>
              </w:rPr>
            </w:pPr>
            <w:r>
              <w:rPr>
                <w:rFonts w:ascii="仿宋" w:eastAsia="仿宋" w:hAnsi="仿宋" w:hint="eastAsia"/>
              </w:rPr>
              <w:t>3</w:t>
            </w:r>
          </w:p>
        </w:tc>
        <w:tc>
          <w:tcPr>
            <w:tcW w:w="1855" w:type="dxa"/>
            <w:vMerge w:val="restart"/>
            <w:vAlign w:val="center"/>
          </w:tcPr>
          <w:p w14:paraId="56E6D549" w14:textId="77777777" w:rsidR="005F55A4" w:rsidRDefault="001375DA">
            <w:pPr>
              <w:jc w:val="center"/>
              <w:rPr>
                <w:rFonts w:ascii="仿宋" w:eastAsia="仿宋" w:hAnsi="仿宋"/>
              </w:rPr>
            </w:pPr>
            <w:r>
              <w:rPr>
                <w:rFonts w:ascii="仿宋" w:eastAsia="仿宋" w:hAnsi="仿宋"/>
              </w:rPr>
              <w:t>电路安装1</w:t>
            </w:r>
            <w:r>
              <w:rPr>
                <w:rFonts w:ascii="仿宋" w:eastAsia="仿宋" w:hAnsi="仿宋" w:hint="eastAsia"/>
              </w:rPr>
              <w:t>3</w:t>
            </w:r>
            <w:r>
              <w:rPr>
                <w:rFonts w:ascii="仿宋" w:eastAsia="仿宋" w:hAnsi="仿宋"/>
              </w:rPr>
              <w:t>分</w:t>
            </w:r>
          </w:p>
        </w:tc>
        <w:tc>
          <w:tcPr>
            <w:tcW w:w="3039" w:type="dxa"/>
            <w:vAlign w:val="center"/>
          </w:tcPr>
          <w:p w14:paraId="709145BB" w14:textId="77777777" w:rsidR="005F55A4" w:rsidRDefault="001375DA">
            <w:pPr>
              <w:adjustRightInd w:val="0"/>
              <w:snapToGrid w:val="0"/>
              <w:jc w:val="center"/>
              <w:rPr>
                <w:rFonts w:ascii="仿宋" w:eastAsia="仿宋" w:hAnsi="仿宋"/>
                <w:bCs/>
              </w:rPr>
            </w:pPr>
            <w:r>
              <w:rPr>
                <w:rFonts w:ascii="仿宋" w:eastAsia="仿宋" w:hAnsi="仿宋"/>
                <w:bCs/>
              </w:rPr>
              <w:t>导线与接线端子连接</w:t>
            </w:r>
          </w:p>
        </w:tc>
        <w:tc>
          <w:tcPr>
            <w:tcW w:w="1244" w:type="dxa"/>
            <w:vAlign w:val="center"/>
          </w:tcPr>
          <w:p w14:paraId="102D0C93" w14:textId="77777777" w:rsidR="005F55A4" w:rsidRDefault="001375DA">
            <w:pPr>
              <w:adjustRightInd w:val="0"/>
              <w:snapToGrid w:val="0"/>
              <w:jc w:val="center"/>
              <w:rPr>
                <w:rFonts w:ascii="仿宋" w:eastAsia="仿宋" w:hAnsi="仿宋"/>
                <w:bCs/>
              </w:rPr>
            </w:pPr>
            <w:r>
              <w:rPr>
                <w:rFonts w:ascii="仿宋" w:eastAsia="仿宋" w:hAnsi="仿宋" w:hint="eastAsia"/>
                <w:bCs/>
              </w:rPr>
              <w:t>4</w:t>
            </w:r>
          </w:p>
        </w:tc>
        <w:tc>
          <w:tcPr>
            <w:tcW w:w="1479" w:type="dxa"/>
          </w:tcPr>
          <w:p w14:paraId="2B481DC6" w14:textId="77777777" w:rsidR="005F55A4" w:rsidRDefault="005F55A4">
            <w:pPr>
              <w:spacing w:line="360" w:lineRule="auto"/>
              <w:rPr>
                <w:rFonts w:ascii="仿宋" w:eastAsia="仿宋" w:hAnsi="仿宋"/>
                <w:sz w:val="24"/>
                <w:szCs w:val="24"/>
              </w:rPr>
            </w:pPr>
          </w:p>
        </w:tc>
      </w:tr>
      <w:tr w:rsidR="005F55A4" w14:paraId="190BA1CB" w14:textId="77777777">
        <w:trPr>
          <w:trHeight w:val="340"/>
          <w:jc w:val="center"/>
        </w:trPr>
        <w:tc>
          <w:tcPr>
            <w:tcW w:w="967" w:type="dxa"/>
            <w:vMerge/>
            <w:vAlign w:val="center"/>
          </w:tcPr>
          <w:p w14:paraId="227FAE7A" w14:textId="77777777" w:rsidR="005F55A4" w:rsidRDefault="005F55A4">
            <w:pPr>
              <w:jc w:val="center"/>
              <w:rPr>
                <w:rFonts w:ascii="仿宋" w:eastAsia="仿宋" w:hAnsi="仿宋"/>
              </w:rPr>
            </w:pPr>
          </w:p>
        </w:tc>
        <w:tc>
          <w:tcPr>
            <w:tcW w:w="1855" w:type="dxa"/>
            <w:vMerge/>
            <w:vAlign w:val="center"/>
          </w:tcPr>
          <w:p w14:paraId="175548A7" w14:textId="77777777" w:rsidR="005F55A4" w:rsidRDefault="005F55A4">
            <w:pPr>
              <w:adjustRightInd w:val="0"/>
              <w:snapToGrid w:val="0"/>
              <w:ind w:leftChars="-50" w:left="-105" w:rightChars="-50" w:right="-105"/>
              <w:rPr>
                <w:rFonts w:ascii="仿宋" w:eastAsia="仿宋" w:hAnsi="仿宋"/>
                <w:bCs/>
              </w:rPr>
            </w:pPr>
          </w:p>
        </w:tc>
        <w:tc>
          <w:tcPr>
            <w:tcW w:w="3039" w:type="dxa"/>
            <w:vAlign w:val="center"/>
          </w:tcPr>
          <w:p w14:paraId="3DD0E956" w14:textId="77777777" w:rsidR="005F55A4" w:rsidRDefault="001375DA">
            <w:pPr>
              <w:adjustRightInd w:val="0"/>
              <w:snapToGrid w:val="0"/>
              <w:jc w:val="center"/>
              <w:rPr>
                <w:rFonts w:ascii="仿宋" w:eastAsia="仿宋" w:hAnsi="仿宋"/>
                <w:bCs/>
              </w:rPr>
            </w:pPr>
            <w:r>
              <w:rPr>
                <w:rFonts w:ascii="仿宋" w:eastAsia="仿宋" w:hAnsi="仿宋"/>
                <w:bCs/>
              </w:rPr>
              <w:t>行线槽安装</w:t>
            </w:r>
          </w:p>
        </w:tc>
        <w:tc>
          <w:tcPr>
            <w:tcW w:w="1244" w:type="dxa"/>
            <w:vAlign w:val="center"/>
          </w:tcPr>
          <w:p w14:paraId="12946AB3" w14:textId="77777777" w:rsidR="005F55A4" w:rsidRDefault="001375DA">
            <w:pPr>
              <w:adjustRightInd w:val="0"/>
              <w:snapToGrid w:val="0"/>
              <w:jc w:val="center"/>
              <w:rPr>
                <w:rFonts w:ascii="仿宋" w:eastAsia="仿宋" w:hAnsi="仿宋"/>
                <w:bCs/>
              </w:rPr>
            </w:pPr>
            <w:r>
              <w:rPr>
                <w:rFonts w:ascii="仿宋" w:eastAsia="仿宋" w:hAnsi="仿宋" w:hint="eastAsia"/>
                <w:bCs/>
              </w:rPr>
              <w:t>2</w:t>
            </w:r>
          </w:p>
        </w:tc>
        <w:tc>
          <w:tcPr>
            <w:tcW w:w="1479" w:type="dxa"/>
          </w:tcPr>
          <w:p w14:paraId="62CE226D" w14:textId="77777777" w:rsidR="005F55A4" w:rsidRDefault="005F55A4">
            <w:pPr>
              <w:spacing w:line="360" w:lineRule="auto"/>
              <w:rPr>
                <w:rFonts w:ascii="仿宋" w:eastAsia="仿宋" w:hAnsi="仿宋"/>
                <w:sz w:val="24"/>
                <w:szCs w:val="24"/>
              </w:rPr>
            </w:pPr>
          </w:p>
        </w:tc>
      </w:tr>
      <w:tr w:rsidR="005F55A4" w14:paraId="6CBF06C9" w14:textId="77777777">
        <w:trPr>
          <w:trHeight w:val="340"/>
          <w:jc w:val="center"/>
        </w:trPr>
        <w:tc>
          <w:tcPr>
            <w:tcW w:w="967" w:type="dxa"/>
            <w:vMerge/>
          </w:tcPr>
          <w:p w14:paraId="6E4A9553" w14:textId="77777777" w:rsidR="005F55A4" w:rsidRDefault="005F55A4">
            <w:pPr>
              <w:adjustRightInd w:val="0"/>
              <w:snapToGrid w:val="0"/>
              <w:ind w:leftChars="-50" w:left="-105" w:rightChars="-50" w:right="-105"/>
              <w:jc w:val="center"/>
              <w:rPr>
                <w:rFonts w:ascii="仿宋" w:eastAsia="仿宋" w:hAnsi="仿宋"/>
                <w:bCs/>
              </w:rPr>
            </w:pPr>
          </w:p>
        </w:tc>
        <w:tc>
          <w:tcPr>
            <w:tcW w:w="1855" w:type="dxa"/>
            <w:vMerge/>
            <w:vAlign w:val="center"/>
          </w:tcPr>
          <w:p w14:paraId="3E4F9447" w14:textId="77777777" w:rsidR="005F55A4" w:rsidRDefault="005F55A4">
            <w:pPr>
              <w:adjustRightInd w:val="0"/>
              <w:snapToGrid w:val="0"/>
              <w:ind w:leftChars="-50" w:left="-105" w:rightChars="-50" w:right="-105"/>
              <w:rPr>
                <w:rFonts w:ascii="仿宋" w:eastAsia="仿宋" w:hAnsi="仿宋"/>
                <w:bCs/>
              </w:rPr>
            </w:pPr>
          </w:p>
        </w:tc>
        <w:tc>
          <w:tcPr>
            <w:tcW w:w="3039" w:type="dxa"/>
            <w:vAlign w:val="center"/>
          </w:tcPr>
          <w:p w14:paraId="0DF83CD7" w14:textId="77777777" w:rsidR="005F55A4" w:rsidRDefault="001375DA">
            <w:pPr>
              <w:adjustRightInd w:val="0"/>
              <w:snapToGrid w:val="0"/>
              <w:jc w:val="center"/>
              <w:rPr>
                <w:rFonts w:ascii="仿宋" w:eastAsia="仿宋" w:hAnsi="仿宋"/>
                <w:bCs/>
              </w:rPr>
            </w:pPr>
            <w:r>
              <w:rPr>
                <w:rFonts w:ascii="仿宋" w:eastAsia="仿宋" w:hAnsi="仿宋"/>
                <w:bCs/>
              </w:rPr>
              <w:t>电路走向及绑扎</w:t>
            </w:r>
          </w:p>
        </w:tc>
        <w:tc>
          <w:tcPr>
            <w:tcW w:w="1244" w:type="dxa"/>
            <w:vAlign w:val="center"/>
          </w:tcPr>
          <w:p w14:paraId="0742BDCE" w14:textId="77777777" w:rsidR="005F55A4" w:rsidRDefault="001375DA">
            <w:pPr>
              <w:adjustRightInd w:val="0"/>
              <w:snapToGrid w:val="0"/>
              <w:jc w:val="center"/>
              <w:rPr>
                <w:rFonts w:ascii="仿宋" w:eastAsia="仿宋" w:hAnsi="仿宋"/>
                <w:bCs/>
              </w:rPr>
            </w:pPr>
            <w:r>
              <w:rPr>
                <w:rFonts w:ascii="仿宋" w:eastAsia="仿宋" w:hAnsi="仿宋" w:hint="eastAsia"/>
                <w:bCs/>
              </w:rPr>
              <w:t>4</w:t>
            </w:r>
          </w:p>
        </w:tc>
        <w:tc>
          <w:tcPr>
            <w:tcW w:w="1479" w:type="dxa"/>
          </w:tcPr>
          <w:p w14:paraId="26783612" w14:textId="77777777" w:rsidR="005F55A4" w:rsidRDefault="005F55A4">
            <w:pPr>
              <w:spacing w:line="360" w:lineRule="auto"/>
              <w:rPr>
                <w:rFonts w:ascii="仿宋" w:eastAsia="仿宋" w:hAnsi="仿宋"/>
                <w:sz w:val="24"/>
                <w:szCs w:val="24"/>
              </w:rPr>
            </w:pPr>
          </w:p>
        </w:tc>
      </w:tr>
      <w:tr w:rsidR="005F55A4" w14:paraId="17BE99ED" w14:textId="77777777">
        <w:trPr>
          <w:trHeight w:val="340"/>
          <w:jc w:val="center"/>
        </w:trPr>
        <w:tc>
          <w:tcPr>
            <w:tcW w:w="967" w:type="dxa"/>
            <w:vMerge/>
          </w:tcPr>
          <w:p w14:paraId="77743A56" w14:textId="77777777" w:rsidR="005F55A4" w:rsidRDefault="005F55A4">
            <w:pPr>
              <w:adjustRightInd w:val="0"/>
              <w:snapToGrid w:val="0"/>
              <w:ind w:leftChars="-50" w:left="-105" w:rightChars="-50" w:right="-105"/>
              <w:jc w:val="center"/>
              <w:rPr>
                <w:rFonts w:ascii="仿宋" w:eastAsia="仿宋" w:hAnsi="仿宋"/>
                <w:bCs/>
              </w:rPr>
            </w:pPr>
          </w:p>
        </w:tc>
        <w:tc>
          <w:tcPr>
            <w:tcW w:w="1855" w:type="dxa"/>
            <w:vMerge/>
            <w:vAlign w:val="center"/>
          </w:tcPr>
          <w:p w14:paraId="40EEF60B" w14:textId="77777777" w:rsidR="005F55A4" w:rsidRDefault="005F55A4">
            <w:pPr>
              <w:adjustRightInd w:val="0"/>
              <w:snapToGrid w:val="0"/>
              <w:ind w:leftChars="-50" w:left="-105" w:rightChars="-50" w:right="-105"/>
              <w:rPr>
                <w:rFonts w:ascii="仿宋" w:eastAsia="仿宋" w:hAnsi="仿宋"/>
                <w:bCs/>
              </w:rPr>
            </w:pPr>
          </w:p>
        </w:tc>
        <w:tc>
          <w:tcPr>
            <w:tcW w:w="3039" w:type="dxa"/>
            <w:vAlign w:val="center"/>
          </w:tcPr>
          <w:p w14:paraId="2A61E721" w14:textId="77777777" w:rsidR="005F55A4" w:rsidRDefault="001375DA">
            <w:pPr>
              <w:adjustRightInd w:val="0"/>
              <w:snapToGrid w:val="0"/>
              <w:jc w:val="center"/>
              <w:rPr>
                <w:rFonts w:ascii="仿宋" w:eastAsia="仿宋" w:hAnsi="仿宋"/>
                <w:bCs/>
              </w:rPr>
            </w:pPr>
            <w:r>
              <w:rPr>
                <w:rFonts w:ascii="仿宋" w:eastAsia="仿宋" w:hAnsi="仿宋"/>
                <w:bCs/>
              </w:rPr>
              <w:t>插拔线梳理</w:t>
            </w:r>
          </w:p>
        </w:tc>
        <w:tc>
          <w:tcPr>
            <w:tcW w:w="1244" w:type="dxa"/>
            <w:vAlign w:val="center"/>
          </w:tcPr>
          <w:p w14:paraId="08EC9C62" w14:textId="77777777" w:rsidR="005F55A4" w:rsidRDefault="001375DA">
            <w:pPr>
              <w:adjustRightInd w:val="0"/>
              <w:snapToGrid w:val="0"/>
              <w:jc w:val="center"/>
              <w:rPr>
                <w:rFonts w:ascii="仿宋" w:eastAsia="仿宋" w:hAnsi="仿宋"/>
                <w:bCs/>
              </w:rPr>
            </w:pPr>
            <w:r>
              <w:rPr>
                <w:rFonts w:ascii="仿宋" w:eastAsia="仿宋" w:hAnsi="仿宋" w:hint="eastAsia"/>
                <w:bCs/>
              </w:rPr>
              <w:t>3</w:t>
            </w:r>
          </w:p>
        </w:tc>
        <w:tc>
          <w:tcPr>
            <w:tcW w:w="1479" w:type="dxa"/>
          </w:tcPr>
          <w:p w14:paraId="78380256" w14:textId="77777777" w:rsidR="005F55A4" w:rsidRDefault="005F55A4">
            <w:pPr>
              <w:spacing w:line="360" w:lineRule="auto"/>
              <w:rPr>
                <w:rFonts w:ascii="仿宋" w:eastAsia="仿宋" w:hAnsi="仿宋"/>
                <w:sz w:val="24"/>
                <w:szCs w:val="24"/>
              </w:rPr>
            </w:pPr>
          </w:p>
        </w:tc>
      </w:tr>
      <w:tr w:rsidR="005F55A4" w14:paraId="435D885D" w14:textId="77777777">
        <w:trPr>
          <w:trHeight w:val="340"/>
          <w:jc w:val="center"/>
        </w:trPr>
        <w:tc>
          <w:tcPr>
            <w:tcW w:w="967" w:type="dxa"/>
            <w:vMerge w:val="restart"/>
            <w:vAlign w:val="center"/>
          </w:tcPr>
          <w:p w14:paraId="0623D62B" w14:textId="77777777" w:rsidR="005F55A4" w:rsidRDefault="001375DA">
            <w:pPr>
              <w:adjustRightInd w:val="0"/>
              <w:snapToGrid w:val="0"/>
              <w:ind w:leftChars="-50" w:left="-105" w:rightChars="-50" w:right="-105"/>
              <w:jc w:val="center"/>
              <w:rPr>
                <w:rFonts w:ascii="仿宋" w:eastAsia="仿宋" w:hAnsi="仿宋"/>
                <w:bCs/>
              </w:rPr>
            </w:pPr>
            <w:r>
              <w:rPr>
                <w:rFonts w:ascii="仿宋" w:eastAsia="仿宋" w:hAnsi="仿宋" w:hint="eastAsia"/>
                <w:bCs/>
              </w:rPr>
              <w:t>4</w:t>
            </w:r>
          </w:p>
        </w:tc>
        <w:tc>
          <w:tcPr>
            <w:tcW w:w="1855" w:type="dxa"/>
            <w:vMerge w:val="restart"/>
            <w:vAlign w:val="center"/>
          </w:tcPr>
          <w:p w14:paraId="27DBE486" w14:textId="77777777" w:rsidR="005F55A4" w:rsidRDefault="005F55A4">
            <w:pPr>
              <w:adjustRightInd w:val="0"/>
              <w:snapToGrid w:val="0"/>
              <w:ind w:leftChars="-50" w:left="-105" w:rightChars="-50" w:right="-105"/>
              <w:jc w:val="center"/>
              <w:rPr>
                <w:rFonts w:ascii="仿宋" w:eastAsia="仿宋" w:hAnsi="仿宋"/>
                <w:bCs/>
              </w:rPr>
            </w:pPr>
          </w:p>
          <w:p w14:paraId="39DAA54C" w14:textId="77777777" w:rsidR="005F55A4" w:rsidRDefault="001375DA">
            <w:pPr>
              <w:adjustRightInd w:val="0"/>
              <w:snapToGrid w:val="0"/>
              <w:ind w:leftChars="-50" w:left="-105" w:rightChars="-50" w:right="-105"/>
              <w:jc w:val="center"/>
              <w:rPr>
                <w:rFonts w:ascii="仿宋" w:eastAsia="仿宋" w:hAnsi="仿宋"/>
                <w:bCs/>
              </w:rPr>
            </w:pPr>
            <w:r>
              <w:rPr>
                <w:rFonts w:ascii="仿宋" w:eastAsia="仿宋" w:hAnsi="仿宋" w:hint="eastAsia"/>
                <w:bCs/>
              </w:rPr>
              <w:t>电路图绘制10分</w:t>
            </w:r>
          </w:p>
          <w:p w14:paraId="14042C6E" w14:textId="77777777" w:rsidR="005F55A4" w:rsidRDefault="005F55A4">
            <w:pPr>
              <w:adjustRightInd w:val="0"/>
              <w:snapToGrid w:val="0"/>
              <w:ind w:leftChars="-50" w:left="-105" w:rightChars="-50" w:right="-105"/>
              <w:rPr>
                <w:rFonts w:ascii="仿宋" w:eastAsia="仿宋" w:hAnsi="仿宋"/>
                <w:bCs/>
              </w:rPr>
            </w:pPr>
          </w:p>
        </w:tc>
        <w:tc>
          <w:tcPr>
            <w:tcW w:w="3039" w:type="dxa"/>
            <w:vAlign w:val="center"/>
          </w:tcPr>
          <w:p w14:paraId="7F2926F0" w14:textId="77777777" w:rsidR="005F55A4" w:rsidRDefault="001375DA">
            <w:pPr>
              <w:adjustRightInd w:val="0"/>
              <w:snapToGrid w:val="0"/>
              <w:jc w:val="center"/>
              <w:rPr>
                <w:rFonts w:ascii="仿宋" w:eastAsia="仿宋" w:hAnsi="仿宋"/>
                <w:bCs/>
              </w:rPr>
            </w:pPr>
            <w:r>
              <w:rPr>
                <w:rFonts w:ascii="仿宋" w:eastAsia="仿宋" w:hAnsi="仿宋" w:hint="eastAsia"/>
                <w:bCs/>
              </w:rPr>
              <w:t>图形符号正确与规范</w:t>
            </w:r>
          </w:p>
        </w:tc>
        <w:tc>
          <w:tcPr>
            <w:tcW w:w="1244" w:type="dxa"/>
            <w:vAlign w:val="center"/>
          </w:tcPr>
          <w:p w14:paraId="68C7C11E" w14:textId="77777777" w:rsidR="005F55A4" w:rsidRDefault="001375DA">
            <w:pPr>
              <w:adjustRightInd w:val="0"/>
              <w:snapToGrid w:val="0"/>
              <w:jc w:val="center"/>
              <w:rPr>
                <w:rFonts w:ascii="仿宋" w:eastAsia="仿宋" w:hAnsi="仿宋"/>
                <w:bCs/>
              </w:rPr>
            </w:pPr>
            <w:r>
              <w:rPr>
                <w:rFonts w:ascii="仿宋" w:eastAsia="仿宋" w:hAnsi="仿宋" w:hint="eastAsia"/>
                <w:bCs/>
              </w:rPr>
              <w:t>4.5</w:t>
            </w:r>
          </w:p>
        </w:tc>
        <w:tc>
          <w:tcPr>
            <w:tcW w:w="1479" w:type="dxa"/>
          </w:tcPr>
          <w:p w14:paraId="52488685" w14:textId="77777777" w:rsidR="005F55A4" w:rsidRDefault="005F55A4">
            <w:pPr>
              <w:spacing w:line="360" w:lineRule="auto"/>
              <w:rPr>
                <w:rFonts w:ascii="仿宋" w:eastAsia="仿宋" w:hAnsi="仿宋"/>
                <w:sz w:val="24"/>
                <w:szCs w:val="24"/>
              </w:rPr>
            </w:pPr>
          </w:p>
        </w:tc>
      </w:tr>
      <w:tr w:rsidR="005F55A4" w14:paraId="476E77AF" w14:textId="77777777">
        <w:trPr>
          <w:trHeight w:val="340"/>
          <w:jc w:val="center"/>
        </w:trPr>
        <w:tc>
          <w:tcPr>
            <w:tcW w:w="967" w:type="dxa"/>
            <w:vMerge/>
          </w:tcPr>
          <w:p w14:paraId="76452EC6" w14:textId="77777777" w:rsidR="005F55A4" w:rsidRDefault="005F55A4">
            <w:pPr>
              <w:adjustRightInd w:val="0"/>
              <w:snapToGrid w:val="0"/>
              <w:ind w:leftChars="-50" w:left="-105" w:rightChars="-50" w:right="-105"/>
              <w:jc w:val="center"/>
              <w:rPr>
                <w:rFonts w:ascii="仿宋" w:eastAsia="仿宋" w:hAnsi="仿宋"/>
                <w:bCs/>
              </w:rPr>
            </w:pPr>
          </w:p>
        </w:tc>
        <w:tc>
          <w:tcPr>
            <w:tcW w:w="1855" w:type="dxa"/>
            <w:vMerge/>
            <w:vAlign w:val="center"/>
          </w:tcPr>
          <w:p w14:paraId="57205DB6" w14:textId="77777777" w:rsidR="005F55A4" w:rsidRDefault="005F55A4">
            <w:pPr>
              <w:adjustRightInd w:val="0"/>
              <w:snapToGrid w:val="0"/>
              <w:ind w:leftChars="-50" w:left="-105" w:rightChars="-50" w:right="-105"/>
              <w:rPr>
                <w:rFonts w:ascii="仿宋" w:eastAsia="仿宋" w:hAnsi="仿宋"/>
                <w:bCs/>
              </w:rPr>
            </w:pPr>
          </w:p>
        </w:tc>
        <w:tc>
          <w:tcPr>
            <w:tcW w:w="3039" w:type="dxa"/>
            <w:vAlign w:val="center"/>
          </w:tcPr>
          <w:p w14:paraId="0FB7EBA8" w14:textId="77777777" w:rsidR="005F55A4" w:rsidRDefault="001375DA">
            <w:pPr>
              <w:adjustRightInd w:val="0"/>
              <w:snapToGrid w:val="0"/>
              <w:jc w:val="center"/>
              <w:rPr>
                <w:rFonts w:ascii="仿宋" w:eastAsia="仿宋" w:hAnsi="仿宋"/>
                <w:bCs/>
              </w:rPr>
            </w:pPr>
            <w:r>
              <w:rPr>
                <w:rFonts w:ascii="仿宋" w:eastAsia="仿宋" w:hAnsi="仿宋" w:hint="eastAsia"/>
                <w:bCs/>
              </w:rPr>
              <w:t>图幅布局与规范</w:t>
            </w:r>
          </w:p>
        </w:tc>
        <w:tc>
          <w:tcPr>
            <w:tcW w:w="1244" w:type="dxa"/>
            <w:vAlign w:val="center"/>
          </w:tcPr>
          <w:p w14:paraId="1DD84C06" w14:textId="77777777" w:rsidR="005F55A4" w:rsidRDefault="001375DA">
            <w:pPr>
              <w:adjustRightInd w:val="0"/>
              <w:snapToGrid w:val="0"/>
              <w:jc w:val="center"/>
              <w:rPr>
                <w:rFonts w:ascii="仿宋" w:eastAsia="仿宋" w:hAnsi="仿宋"/>
                <w:bCs/>
              </w:rPr>
            </w:pPr>
            <w:r>
              <w:rPr>
                <w:rFonts w:ascii="仿宋" w:eastAsia="仿宋" w:hAnsi="仿宋" w:hint="eastAsia"/>
                <w:bCs/>
              </w:rPr>
              <w:t>3.5</w:t>
            </w:r>
          </w:p>
        </w:tc>
        <w:tc>
          <w:tcPr>
            <w:tcW w:w="1479" w:type="dxa"/>
          </w:tcPr>
          <w:p w14:paraId="0DE93A4E" w14:textId="77777777" w:rsidR="005F55A4" w:rsidRDefault="005F55A4">
            <w:pPr>
              <w:spacing w:line="360" w:lineRule="auto"/>
              <w:rPr>
                <w:rFonts w:ascii="仿宋" w:eastAsia="仿宋" w:hAnsi="仿宋"/>
                <w:sz w:val="24"/>
                <w:szCs w:val="24"/>
              </w:rPr>
            </w:pPr>
          </w:p>
        </w:tc>
      </w:tr>
      <w:tr w:rsidR="005F55A4" w14:paraId="6604EDD3" w14:textId="77777777">
        <w:trPr>
          <w:trHeight w:val="340"/>
          <w:jc w:val="center"/>
        </w:trPr>
        <w:tc>
          <w:tcPr>
            <w:tcW w:w="967" w:type="dxa"/>
            <w:vMerge/>
          </w:tcPr>
          <w:p w14:paraId="73F25B00" w14:textId="77777777" w:rsidR="005F55A4" w:rsidRDefault="005F55A4">
            <w:pPr>
              <w:adjustRightInd w:val="0"/>
              <w:snapToGrid w:val="0"/>
              <w:ind w:leftChars="-50" w:left="-105" w:rightChars="-50" w:right="-105"/>
              <w:jc w:val="center"/>
              <w:rPr>
                <w:rFonts w:ascii="仿宋" w:eastAsia="仿宋" w:hAnsi="仿宋"/>
                <w:bCs/>
              </w:rPr>
            </w:pPr>
          </w:p>
        </w:tc>
        <w:tc>
          <w:tcPr>
            <w:tcW w:w="1855" w:type="dxa"/>
            <w:vMerge/>
            <w:vAlign w:val="center"/>
          </w:tcPr>
          <w:p w14:paraId="3399F474" w14:textId="77777777" w:rsidR="005F55A4" w:rsidRDefault="005F55A4">
            <w:pPr>
              <w:adjustRightInd w:val="0"/>
              <w:snapToGrid w:val="0"/>
              <w:ind w:leftChars="-50" w:left="-105" w:rightChars="-50" w:right="-105"/>
              <w:rPr>
                <w:rFonts w:ascii="仿宋" w:eastAsia="仿宋" w:hAnsi="仿宋"/>
                <w:bCs/>
              </w:rPr>
            </w:pPr>
          </w:p>
        </w:tc>
        <w:tc>
          <w:tcPr>
            <w:tcW w:w="3039" w:type="dxa"/>
            <w:vAlign w:val="center"/>
          </w:tcPr>
          <w:p w14:paraId="3443DDE2" w14:textId="77777777" w:rsidR="005F55A4" w:rsidRDefault="001375DA">
            <w:pPr>
              <w:adjustRightInd w:val="0"/>
              <w:snapToGrid w:val="0"/>
              <w:jc w:val="center"/>
              <w:rPr>
                <w:rFonts w:ascii="仿宋" w:eastAsia="仿宋" w:hAnsi="仿宋"/>
                <w:bCs/>
              </w:rPr>
            </w:pPr>
            <w:r>
              <w:rPr>
                <w:rFonts w:ascii="仿宋" w:eastAsia="仿宋" w:hAnsi="仿宋" w:hint="eastAsia"/>
                <w:bCs/>
              </w:rPr>
              <w:t>文字书写</w:t>
            </w:r>
          </w:p>
        </w:tc>
        <w:tc>
          <w:tcPr>
            <w:tcW w:w="1244" w:type="dxa"/>
            <w:vAlign w:val="center"/>
          </w:tcPr>
          <w:p w14:paraId="2AA3F57A" w14:textId="77777777" w:rsidR="005F55A4" w:rsidRDefault="001375DA">
            <w:pPr>
              <w:adjustRightInd w:val="0"/>
              <w:snapToGrid w:val="0"/>
              <w:jc w:val="center"/>
              <w:rPr>
                <w:rFonts w:ascii="仿宋" w:eastAsia="仿宋" w:hAnsi="仿宋"/>
                <w:bCs/>
              </w:rPr>
            </w:pPr>
            <w:r>
              <w:rPr>
                <w:rFonts w:ascii="仿宋" w:eastAsia="仿宋" w:hAnsi="仿宋" w:hint="eastAsia"/>
                <w:bCs/>
              </w:rPr>
              <w:t>2</w:t>
            </w:r>
          </w:p>
        </w:tc>
        <w:tc>
          <w:tcPr>
            <w:tcW w:w="1479" w:type="dxa"/>
          </w:tcPr>
          <w:p w14:paraId="6F0D2302" w14:textId="77777777" w:rsidR="005F55A4" w:rsidRDefault="005F55A4">
            <w:pPr>
              <w:spacing w:line="360" w:lineRule="auto"/>
              <w:rPr>
                <w:rFonts w:ascii="仿宋" w:eastAsia="仿宋" w:hAnsi="仿宋"/>
                <w:sz w:val="24"/>
                <w:szCs w:val="24"/>
              </w:rPr>
            </w:pPr>
          </w:p>
        </w:tc>
      </w:tr>
      <w:tr w:rsidR="005F55A4" w14:paraId="133E5CED" w14:textId="77777777">
        <w:trPr>
          <w:trHeight w:val="340"/>
          <w:jc w:val="center"/>
        </w:trPr>
        <w:tc>
          <w:tcPr>
            <w:tcW w:w="967" w:type="dxa"/>
            <w:vMerge w:val="restart"/>
            <w:vAlign w:val="center"/>
          </w:tcPr>
          <w:p w14:paraId="66249948" w14:textId="77777777" w:rsidR="005F55A4" w:rsidRDefault="001375DA">
            <w:pPr>
              <w:adjustRightInd w:val="0"/>
              <w:snapToGrid w:val="0"/>
              <w:ind w:leftChars="-50" w:left="-105" w:rightChars="-50" w:right="-105"/>
              <w:jc w:val="center"/>
              <w:rPr>
                <w:rFonts w:ascii="仿宋" w:eastAsia="仿宋" w:hAnsi="仿宋"/>
                <w:bCs/>
              </w:rPr>
            </w:pPr>
            <w:r>
              <w:rPr>
                <w:rFonts w:ascii="仿宋" w:eastAsia="仿宋" w:hAnsi="仿宋" w:hint="eastAsia"/>
                <w:bCs/>
              </w:rPr>
              <w:t>5</w:t>
            </w:r>
          </w:p>
        </w:tc>
        <w:tc>
          <w:tcPr>
            <w:tcW w:w="1855" w:type="dxa"/>
            <w:vMerge w:val="restart"/>
            <w:vAlign w:val="center"/>
          </w:tcPr>
          <w:p w14:paraId="251952FF" w14:textId="77777777" w:rsidR="005F55A4" w:rsidRDefault="001375DA">
            <w:pPr>
              <w:jc w:val="center"/>
              <w:rPr>
                <w:rFonts w:ascii="仿宋" w:eastAsia="仿宋" w:hAnsi="仿宋"/>
              </w:rPr>
            </w:pPr>
            <w:r>
              <w:rPr>
                <w:rFonts w:ascii="仿宋" w:eastAsia="仿宋" w:hAnsi="仿宋" w:hint="eastAsia"/>
              </w:rPr>
              <w:t>设备</w:t>
            </w:r>
            <w:r>
              <w:rPr>
                <w:rFonts w:ascii="仿宋" w:eastAsia="仿宋" w:hAnsi="仿宋"/>
              </w:rPr>
              <w:t>调试2</w:t>
            </w:r>
            <w:r>
              <w:rPr>
                <w:rFonts w:ascii="仿宋" w:eastAsia="仿宋" w:hAnsi="仿宋" w:hint="eastAsia"/>
              </w:rPr>
              <w:t>0</w:t>
            </w:r>
            <w:r>
              <w:rPr>
                <w:rFonts w:ascii="仿宋" w:eastAsia="仿宋" w:hAnsi="仿宋"/>
              </w:rPr>
              <w:t>分</w:t>
            </w:r>
          </w:p>
        </w:tc>
        <w:tc>
          <w:tcPr>
            <w:tcW w:w="3039" w:type="dxa"/>
            <w:vAlign w:val="center"/>
          </w:tcPr>
          <w:p w14:paraId="5791D36E" w14:textId="77777777" w:rsidR="005F55A4" w:rsidRDefault="001375DA">
            <w:pPr>
              <w:jc w:val="center"/>
              <w:rPr>
                <w:rFonts w:ascii="仿宋" w:eastAsia="仿宋" w:hAnsi="仿宋"/>
              </w:rPr>
            </w:pPr>
            <w:r>
              <w:rPr>
                <w:rFonts w:ascii="仿宋" w:eastAsia="仿宋" w:hAnsi="仿宋"/>
              </w:rPr>
              <w:t>首页界面</w:t>
            </w:r>
          </w:p>
        </w:tc>
        <w:tc>
          <w:tcPr>
            <w:tcW w:w="1244" w:type="dxa"/>
            <w:vAlign w:val="center"/>
          </w:tcPr>
          <w:p w14:paraId="10691827" w14:textId="77777777" w:rsidR="005F55A4" w:rsidRDefault="001375DA">
            <w:pPr>
              <w:jc w:val="center"/>
              <w:rPr>
                <w:rFonts w:ascii="仿宋" w:eastAsia="仿宋" w:hAnsi="仿宋"/>
              </w:rPr>
            </w:pPr>
            <w:r>
              <w:rPr>
                <w:rFonts w:ascii="仿宋" w:eastAsia="仿宋" w:hAnsi="仿宋" w:hint="eastAsia"/>
              </w:rPr>
              <w:t>4</w:t>
            </w:r>
          </w:p>
        </w:tc>
        <w:tc>
          <w:tcPr>
            <w:tcW w:w="1479" w:type="dxa"/>
          </w:tcPr>
          <w:p w14:paraId="2AD046F1" w14:textId="77777777" w:rsidR="005F55A4" w:rsidRDefault="005F55A4">
            <w:pPr>
              <w:spacing w:line="360" w:lineRule="auto"/>
              <w:rPr>
                <w:rFonts w:ascii="仿宋" w:eastAsia="仿宋" w:hAnsi="仿宋"/>
                <w:sz w:val="24"/>
                <w:szCs w:val="24"/>
              </w:rPr>
            </w:pPr>
          </w:p>
        </w:tc>
      </w:tr>
      <w:tr w:rsidR="005F55A4" w14:paraId="365DC773" w14:textId="77777777">
        <w:trPr>
          <w:trHeight w:val="340"/>
          <w:jc w:val="center"/>
        </w:trPr>
        <w:tc>
          <w:tcPr>
            <w:tcW w:w="967" w:type="dxa"/>
            <w:vMerge/>
            <w:vAlign w:val="center"/>
          </w:tcPr>
          <w:p w14:paraId="5A7FAD9D" w14:textId="77777777" w:rsidR="005F55A4" w:rsidRDefault="005F55A4">
            <w:pPr>
              <w:spacing w:line="360" w:lineRule="auto"/>
              <w:jc w:val="center"/>
              <w:rPr>
                <w:rFonts w:ascii="仿宋" w:eastAsia="仿宋" w:hAnsi="仿宋"/>
                <w:sz w:val="24"/>
                <w:szCs w:val="24"/>
              </w:rPr>
            </w:pPr>
          </w:p>
        </w:tc>
        <w:tc>
          <w:tcPr>
            <w:tcW w:w="1855" w:type="dxa"/>
            <w:vMerge/>
          </w:tcPr>
          <w:p w14:paraId="6F343EBE" w14:textId="77777777" w:rsidR="005F55A4" w:rsidRDefault="005F55A4">
            <w:pPr>
              <w:rPr>
                <w:rFonts w:ascii="仿宋" w:eastAsia="仿宋" w:hAnsi="仿宋"/>
              </w:rPr>
            </w:pPr>
          </w:p>
        </w:tc>
        <w:tc>
          <w:tcPr>
            <w:tcW w:w="3039" w:type="dxa"/>
            <w:vAlign w:val="center"/>
          </w:tcPr>
          <w:p w14:paraId="4257EFA4" w14:textId="77777777" w:rsidR="005F55A4" w:rsidRDefault="001375DA">
            <w:pPr>
              <w:jc w:val="center"/>
              <w:rPr>
                <w:rFonts w:ascii="仿宋" w:eastAsia="仿宋" w:hAnsi="仿宋"/>
              </w:rPr>
            </w:pPr>
            <w:r>
              <w:rPr>
                <w:rFonts w:ascii="仿宋" w:eastAsia="仿宋" w:hAnsi="仿宋"/>
              </w:rPr>
              <w:t>调试界面</w:t>
            </w:r>
          </w:p>
        </w:tc>
        <w:tc>
          <w:tcPr>
            <w:tcW w:w="1244" w:type="dxa"/>
            <w:vAlign w:val="center"/>
          </w:tcPr>
          <w:p w14:paraId="429140B8" w14:textId="77777777" w:rsidR="005F55A4" w:rsidRDefault="001375DA">
            <w:pPr>
              <w:jc w:val="center"/>
              <w:rPr>
                <w:rFonts w:ascii="仿宋" w:eastAsia="仿宋" w:hAnsi="仿宋"/>
              </w:rPr>
            </w:pPr>
            <w:r>
              <w:rPr>
                <w:rFonts w:ascii="仿宋" w:eastAsia="仿宋" w:hAnsi="仿宋"/>
              </w:rPr>
              <w:t>4</w:t>
            </w:r>
          </w:p>
        </w:tc>
        <w:tc>
          <w:tcPr>
            <w:tcW w:w="1479" w:type="dxa"/>
          </w:tcPr>
          <w:p w14:paraId="596C9A06" w14:textId="77777777" w:rsidR="005F55A4" w:rsidRDefault="005F55A4">
            <w:pPr>
              <w:spacing w:line="360" w:lineRule="auto"/>
              <w:rPr>
                <w:rFonts w:ascii="仿宋" w:eastAsia="仿宋" w:hAnsi="仿宋"/>
                <w:sz w:val="24"/>
                <w:szCs w:val="24"/>
              </w:rPr>
            </w:pPr>
          </w:p>
        </w:tc>
      </w:tr>
      <w:tr w:rsidR="005F55A4" w14:paraId="156526E9" w14:textId="77777777">
        <w:trPr>
          <w:trHeight w:val="340"/>
          <w:jc w:val="center"/>
        </w:trPr>
        <w:tc>
          <w:tcPr>
            <w:tcW w:w="967" w:type="dxa"/>
            <w:vMerge/>
            <w:vAlign w:val="center"/>
          </w:tcPr>
          <w:p w14:paraId="46B95680" w14:textId="77777777" w:rsidR="005F55A4" w:rsidRDefault="005F55A4">
            <w:pPr>
              <w:spacing w:line="360" w:lineRule="auto"/>
              <w:jc w:val="center"/>
              <w:rPr>
                <w:rFonts w:ascii="仿宋" w:eastAsia="仿宋" w:hAnsi="仿宋"/>
                <w:sz w:val="24"/>
                <w:szCs w:val="24"/>
              </w:rPr>
            </w:pPr>
          </w:p>
        </w:tc>
        <w:tc>
          <w:tcPr>
            <w:tcW w:w="1855" w:type="dxa"/>
            <w:vMerge/>
          </w:tcPr>
          <w:p w14:paraId="4F385087" w14:textId="77777777" w:rsidR="005F55A4" w:rsidRDefault="005F55A4">
            <w:pPr>
              <w:rPr>
                <w:rFonts w:ascii="仿宋" w:eastAsia="仿宋" w:hAnsi="仿宋"/>
              </w:rPr>
            </w:pPr>
          </w:p>
        </w:tc>
        <w:tc>
          <w:tcPr>
            <w:tcW w:w="3039" w:type="dxa"/>
            <w:vAlign w:val="center"/>
          </w:tcPr>
          <w:p w14:paraId="3E7637B0" w14:textId="77777777" w:rsidR="005F55A4" w:rsidRDefault="001375DA">
            <w:pPr>
              <w:jc w:val="center"/>
              <w:rPr>
                <w:rFonts w:ascii="仿宋" w:eastAsia="仿宋" w:hAnsi="仿宋"/>
              </w:rPr>
            </w:pPr>
            <w:r>
              <w:rPr>
                <w:rFonts w:ascii="仿宋" w:eastAsia="仿宋" w:hAnsi="仿宋"/>
              </w:rPr>
              <w:t>输送机检测</w:t>
            </w:r>
          </w:p>
        </w:tc>
        <w:tc>
          <w:tcPr>
            <w:tcW w:w="1244" w:type="dxa"/>
            <w:vAlign w:val="center"/>
          </w:tcPr>
          <w:p w14:paraId="58434350" w14:textId="77777777" w:rsidR="005F55A4" w:rsidRDefault="001375DA">
            <w:pPr>
              <w:jc w:val="center"/>
              <w:rPr>
                <w:rFonts w:ascii="仿宋" w:eastAsia="仿宋" w:hAnsi="仿宋"/>
              </w:rPr>
            </w:pPr>
            <w:r>
              <w:rPr>
                <w:rFonts w:ascii="仿宋" w:eastAsia="仿宋" w:hAnsi="仿宋"/>
              </w:rPr>
              <w:t>5</w:t>
            </w:r>
          </w:p>
        </w:tc>
        <w:tc>
          <w:tcPr>
            <w:tcW w:w="1479" w:type="dxa"/>
          </w:tcPr>
          <w:p w14:paraId="277A2EE1" w14:textId="77777777" w:rsidR="005F55A4" w:rsidRDefault="005F55A4">
            <w:pPr>
              <w:spacing w:line="360" w:lineRule="auto"/>
              <w:rPr>
                <w:rFonts w:ascii="仿宋" w:eastAsia="仿宋" w:hAnsi="仿宋"/>
                <w:sz w:val="24"/>
                <w:szCs w:val="24"/>
              </w:rPr>
            </w:pPr>
          </w:p>
        </w:tc>
      </w:tr>
      <w:tr w:rsidR="005F55A4" w14:paraId="0D6C025C" w14:textId="77777777">
        <w:trPr>
          <w:trHeight w:val="340"/>
          <w:jc w:val="center"/>
        </w:trPr>
        <w:tc>
          <w:tcPr>
            <w:tcW w:w="967" w:type="dxa"/>
            <w:vMerge/>
            <w:vAlign w:val="center"/>
          </w:tcPr>
          <w:p w14:paraId="649282D2" w14:textId="77777777" w:rsidR="005F55A4" w:rsidRDefault="005F55A4">
            <w:pPr>
              <w:spacing w:line="360" w:lineRule="auto"/>
              <w:jc w:val="center"/>
              <w:rPr>
                <w:rFonts w:ascii="仿宋" w:eastAsia="仿宋" w:hAnsi="仿宋"/>
                <w:sz w:val="24"/>
                <w:szCs w:val="24"/>
              </w:rPr>
            </w:pPr>
          </w:p>
        </w:tc>
        <w:tc>
          <w:tcPr>
            <w:tcW w:w="1855" w:type="dxa"/>
            <w:vMerge/>
          </w:tcPr>
          <w:p w14:paraId="63B1ABBF" w14:textId="77777777" w:rsidR="005F55A4" w:rsidRDefault="005F55A4">
            <w:pPr>
              <w:rPr>
                <w:rFonts w:ascii="仿宋" w:eastAsia="仿宋" w:hAnsi="仿宋"/>
              </w:rPr>
            </w:pPr>
          </w:p>
        </w:tc>
        <w:tc>
          <w:tcPr>
            <w:tcW w:w="3039" w:type="dxa"/>
            <w:vAlign w:val="center"/>
          </w:tcPr>
          <w:p w14:paraId="3216A916" w14:textId="77777777" w:rsidR="005F55A4" w:rsidRDefault="001375DA">
            <w:pPr>
              <w:jc w:val="center"/>
              <w:rPr>
                <w:rFonts w:ascii="仿宋" w:eastAsia="仿宋" w:hAnsi="仿宋"/>
              </w:rPr>
            </w:pPr>
            <w:r>
              <w:rPr>
                <w:rFonts w:ascii="仿宋" w:eastAsia="仿宋" w:hAnsi="仿宋"/>
              </w:rPr>
              <w:t>机械手检测</w:t>
            </w:r>
          </w:p>
        </w:tc>
        <w:tc>
          <w:tcPr>
            <w:tcW w:w="1244" w:type="dxa"/>
            <w:vAlign w:val="center"/>
          </w:tcPr>
          <w:p w14:paraId="2A617DA5" w14:textId="77777777" w:rsidR="005F55A4" w:rsidRDefault="001375DA">
            <w:pPr>
              <w:jc w:val="center"/>
              <w:rPr>
                <w:rFonts w:ascii="仿宋" w:eastAsia="仿宋" w:hAnsi="仿宋"/>
              </w:rPr>
            </w:pPr>
            <w:r>
              <w:rPr>
                <w:rFonts w:ascii="仿宋" w:eastAsia="仿宋" w:hAnsi="仿宋"/>
              </w:rPr>
              <w:t>5</w:t>
            </w:r>
          </w:p>
        </w:tc>
        <w:tc>
          <w:tcPr>
            <w:tcW w:w="1479" w:type="dxa"/>
          </w:tcPr>
          <w:p w14:paraId="791DF5CF" w14:textId="77777777" w:rsidR="005F55A4" w:rsidRDefault="005F55A4">
            <w:pPr>
              <w:spacing w:line="360" w:lineRule="auto"/>
              <w:rPr>
                <w:rFonts w:ascii="仿宋" w:eastAsia="仿宋" w:hAnsi="仿宋"/>
                <w:sz w:val="24"/>
                <w:szCs w:val="24"/>
              </w:rPr>
            </w:pPr>
          </w:p>
        </w:tc>
      </w:tr>
      <w:tr w:rsidR="005F55A4" w14:paraId="7A1C12DE" w14:textId="77777777">
        <w:trPr>
          <w:trHeight w:val="340"/>
          <w:jc w:val="center"/>
        </w:trPr>
        <w:tc>
          <w:tcPr>
            <w:tcW w:w="967" w:type="dxa"/>
            <w:vMerge/>
            <w:vAlign w:val="center"/>
          </w:tcPr>
          <w:p w14:paraId="03A33627" w14:textId="77777777" w:rsidR="005F55A4" w:rsidRDefault="005F55A4">
            <w:pPr>
              <w:spacing w:line="360" w:lineRule="auto"/>
              <w:jc w:val="center"/>
              <w:rPr>
                <w:rFonts w:ascii="仿宋" w:eastAsia="仿宋" w:hAnsi="仿宋"/>
                <w:sz w:val="24"/>
                <w:szCs w:val="24"/>
              </w:rPr>
            </w:pPr>
          </w:p>
        </w:tc>
        <w:tc>
          <w:tcPr>
            <w:tcW w:w="1855" w:type="dxa"/>
            <w:vMerge/>
          </w:tcPr>
          <w:p w14:paraId="27612886" w14:textId="77777777" w:rsidR="005F55A4" w:rsidRDefault="005F55A4">
            <w:pPr>
              <w:rPr>
                <w:rFonts w:ascii="仿宋" w:eastAsia="仿宋" w:hAnsi="仿宋"/>
              </w:rPr>
            </w:pPr>
          </w:p>
        </w:tc>
        <w:tc>
          <w:tcPr>
            <w:tcW w:w="3039" w:type="dxa"/>
            <w:vAlign w:val="center"/>
          </w:tcPr>
          <w:p w14:paraId="555C528D" w14:textId="77777777" w:rsidR="005F55A4" w:rsidRDefault="001375DA">
            <w:pPr>
              <w:jc w:val="center"/>
              <w:rPr>
                <w:rFonts w:ascii="仿宋" w:eastAsia="仿宋" w:hAnsi="仿宋"/>
              </w:rPr>
            </w:pPr>
            <w:r>
              <w:rPr>
                <w:rFonts w:ascii="仿宋" w:eastAsia="仿宋" w:hAnsi="仿宋"/>
              </w:rPr>
              <w:t>料盘检测</w:t>
            </w:r>
          </w:p>
        </w:tc>
        <w:tc>
          <w:tcPr>
            <w:tcW w:w="1244" w:type="dxa"/>
            <w:vAlign w:val="center"/>
          </w:tcPr>
          <w:p w14:paraId="51D7DC10" w14:textId="77777777" w:rsidR="005F55A4" w:rsidRDefault="001375DA">
            <w:pPr>
              <w:jc w:val="center"/>
              <w:rPr>
                <w:rFonts w:ascii="仿宋" w:eastAsia="仿宋" w:hAnsi="仿宋"/>
              </w:rPr>
            </w:pPr>
            <w:r>
              <w:rPr>
                <w:rFonts w:ascii="仿宋" w:eastAsia="仿宋" w:hAnsi="仿宋"/>
              </w:rPr>
              <w:t>2</w:t>
            </w:r>
          </w:p>
        </w:tc>
        <w:tc>
          <w:tcPr>
            <w:tcW w:w="1479" w:type="dxa"/>
          </w:tcPr>
          <w:p w14:paraId="612240C8" w14:textId="77777777" w:rsidR="005F55A4" w:rsidRDefault="005F55A4">
            <w:pPr>
              <w:spacing w:line="360" w:lineRule="auto"/>
              <w:rPr>
                <w:rFonts w:ascii="仿宋" w:eastAsia="仿宋" w:hAnsi="仿宋"/>
                <w:sz w:val="24"/>
                <w:szCs w:val="24"/>
              </w:rPr>
            </w:pPr>
          </w:p>
        </w:tc>
      </w:tr>
      <w:tr w:rsidR="005F55A4" w14:paraId="259B9ECB" w14:textId="77777777">
        <w:trPr>
          <w:trHeight w:val="340"/>
          <w:jc w:val="center"/>
        </w:trPr>
        <w:tc>
          <w:tcPr>
            <w:tcW w:w="967" w:type="dxa"/>
            <w:vMerge w:val="restart"/>
            <w:vAlign w:val="center"/>
          </w:tcPr>
          <w:p w14:paraId="220CC32A" w14:textId="77777777" w:rsidR="005F55A4" w:rsidRDefault="001375DA">
            <w:pPr>
              <w:spacing w:line="360" w:lineRule="auto"/>
              <w:jc w:val="center"/>
              <w:rPr>
                <w:rFonts w:ascii="仿宋" w:eastAsia="仿宋" w:hAnsi="仿宋"/>
                <w:sz w:val="24"/>
                <w:szCs w:val="24"/>
              </w:rPr>
            </w:pPr>
            <w:r>
              <w:rPr>
                <w:rFonts w:ascii="仿宋" w:eastAsia="仿宋" w:hAnsi="仿宋" w:hint="eastAsia"/>
                <w:sz w:val="24"/>
                <w:szCs w:val="24"/>
              </w:rPr>
              <w:t>6</w:t>
            </w:r>
          </w:p>
        </w:tc>
        <w:tc>
          <w:tcPr>
            <w:tcW w:w="1855" w:type="dxa"/>
            <w:vMerge w:val="restart"/>
            <w:vAlign w:val="center"/>
          </w:tcPr>
          <w:p w14:paraId="5EA7E71E" w14:textId="77777777" w:rsidR="005F55A4" w:rsidRDefault="001375DA">
            <w:pPr>
              <w:jc w:val="center"/>
              <w:rPr>
                <w:rFonts w:ascii="仿宋" w:eastAsia="仿宋" w:hAnsi="仿宋"/>
              </w:rPr>
            </w:pPr>
            <w:r>
              <w:rPr>
                <w:rFonts w:ascii="仿宋" w:eastAsia="仿宋" w:hAnsi="仿宋" w:hint="eastAsia"/>
              </w:rPr>
              <w:t>设备工作</w:t>
            </w:r>
            <w:r>
              <w:rPr>
                <w:rFonts w:ascii="仿宋" w:eastAsia="仿宋" w:hAnsi="仿宋"/>
              </w:rPr>
              <w:t>2</w:t>
            </w:r>
            <w:r>
              <w:rPr>
                <w:rFonts w:ascii="仿宋" w:eastAsia="仿宋" w:hAnsi="仿宋" w:hint="eastAsia"/>
              </w:rPr>
              <w:t>5</w:t>
            </w:r>
            <w:r>
              <w:rPr>
                <w:rFonts w:ascii="仿宋" w:eastAsia="仿宋" w:hAnsi="仿宋"/>
              </w:rPr>
              <w:t>分</w:t>
            </w:r>
          </w:p>
        </w:tc>
        <w:tc>
          <w:tcPr>
            <w:tcW w:w="3039" w:type="dxa"/>
            <w:vAlign w:val="center"/>
          </w:tcPr>
          <w:p w14:paraId="6A5A40F6" w14:textId="77777777" w:rsidR="005F55A4" w:rsidRDefault="001375DA">
            <w:pPr>
              <w:jc w:val="center"/>
              <w:rPr>
                <w:rFonts w:ascii="仿宋" w:eastAsia="仿宋" w:hAnsi="仿宋"/>
              </w:rPr>
            </w:pPr>
            <w:r>
              <w:rPr>
                <w:rFonts w:ascii="仿宋" w:eastAsia="仿宋" w:hAnsi="仿宋"/>
              </w:rPr>
              <w:t>生产界面</w:t>
            </w:r>
          </w:p>
        </w:tc>
        <w:tc>
          <w:tcPr>
            <w:tcW w:w="1244" w:type="dxa"/>
            <w:vAlign w:val="center"/>
          </w:tcPr>
          <w:p w14:paraId="237B201E" w14:textId="77777777" w:rsidR="005F55A4" w:rsidRDefault="001375DA">
            <w:pPr>
              <w:jc w:val="center"/>
              <w:rPr>
                <w:rFonts w:ascii="仿宋" w:eastAsia="仿宋" w:hAnsi="仿宋"/>
              </w:rPr>
            </w:pPr>
            <w:r>
              <w:rPr>
                <w:rFonts w:ascii="仿宋" w:eastAsia="仿宋" w:hAnsi="仿宋"/>
              </w:rPr>
              <w:t>4</w:t>
            </w:r>
          </w:p>
        </w:tc>
        <w:tc>
          <w:tcPr>
            <w:tcW w:w="1479" w:type="dxa"/>
          </w:tcPr>
          <w:p w14:paraId="458BF750" w14:textId="77777777" w:rsidR="005F55A4" w:rsidRDefault="005F55A4">
            <w:pPr>
              <w:spacing w:line="360" w:lineRule="auto"/>
              <w:rPr>
                <w:rFonts w:ascii="仿宋" w:eastAsia="仿宋" w:hAnsi="仿宋"/>
                <w:sz w:val="24"/>
                <w:szCs w:val="24"/>
              </w:rPr>
            </w:pPr>
          </w:p>
        </w:tc>
      </w:tr>
      <w:tr w:rsidR="005F55A4" w14:paraId="5184125F" w14:textId="77777777">
        <w:trPr>
          <w:trHeight w:val="340"/>
          <w:jc w:val="center"/>
        </w:trPr>
        <w:tc>
          <w:tcPr>
            <w:tcW w:w="967" w:type="dxa"/>
            <w:vMerge/>
            <w:vAlign w:val="center"/>
          </w:tcPr>
          <w:p w14:paraId="5E278658" w14:textId="77777777" w:rsidR="005F55A4" w:rsidRDefault="005F55A4">
            <w:pPr>
              <w:spacing w:line="360" w:lineRule="auto"/>
              <w:jc w:val="center"/>
              <w:rPr>
                <w:rFonts w:ascii="仿宋" w:eastAsia="仿宋" w:hAnsi="仿宋"/>
                <w:sz w:val="24"/>
                <w:szCs w:val="24"/>
              </w:rPr>
            </w:pPr>
          </w:p>
        </w:tc>
        <w:tc>
          <w:tcPr>
            <w:tcW w:w="1855" w:type="dxa"/>
            <w:vMerge/>
            <w:vAlign w:val="center"/>
          </w:tcPr>
          <w:p w14:paraId="2D59CB71" w14:textId="77777777" w:rsidR="005F55A4" w:rsidRDefault="005F55A4">
            <w:pPr>
              <w:jc w:val="center"/>
              <w:rPr>
                <w:rFonts w:ascii="仿宋" w:eastAsia="仿宋" w:hAnsi="仿宋"/>
              </w:rPr>
            </w:pPr>
          </w:p>
        </w:tc>
        <w:tc>
          <w:tcPr>
            <w:tcW w:w="3039" w:type="dxa"/>
            <w:vAlign w:val="center"/>
          </w:tcPr>
          <w:p w14:paraId="68DE6FFC" w14:textId="77777777" w:rsidR="005F55A4" w:rsidRDefault="001375DA">
            <w:pPr>
              <w:jc w:val="center"/>
              <w:rPr>
                <w:rFonts w:ascii="仿宋" w:eastAsia="仿宋" w:hAnsi="仿宋"/>
              </w:rPr>
            </w:pPr>
            <w:r>
              <w:rPr>
                <w:rFonts w:ascii="仿宋" w:eastAsia="仿宋" w:hAnsi="仿宋"/>
              </w:rPr>
              <w:t>工件种类设定</w:t>
            </w:r>
          </w:p>
        </w:tc>
        <w:tc>
          <w:tcPr>
            <w:tcW w:w="1244" w:type="dxa"/>
            <w:vAlign w:val="center"/>
          </w:tcPr>
          <w:p w14:paraId="387B10C1" w14:textId="77777777" w:rsidR="005F55A4" w:rsidRDefault="001375DA">
            <w:pPr>
              <w:jc w:val="center"/>
              <w:rPr>
                <w:rFonts w:ascii="仿宋" w:eastAsia="仿宋" w:hAnsi="仿宋"/>
              </w:rPr>
            </w:pPr>
            <w:r>
              <w:rPr>
                <w:rFonts w:ascii="仿宋" w:eastAsia="仿宋" w:hAnsi="仿宋"/>
              </w:rPr>
              <w:t>3</w:t>
            </w:r>
          </w:p>
        </w:tc>
        <w:tc>
          <w:tcPr>
            <w:tcW w:w="1479" w:type="dxa"/>
          </w:tcPr>
          <w:p w14:paraId="643E9FC4" w14:textId="77777777" w:rsidR="005F55A4" w:rsidRDefault="005F55A4">
            <w:pPr>
              <w:spacing w:line="360" w:lineRule="auto"/>
              <w:rPr>
                <w:rFonts w:ascii="仿宋" w:eastAsia="仿宋" w:hAnsi="仿宋"/>
                <w:sz w:val="24"/>
                <w:szCs w:val="24"/>
              </w:rPr>
            </w:pPr>
          </w:p>
        </w:tc>
      </w:tr>
      <w:tr w:rsidR="005F55A4" w14:paraId="5A5E4359" w14:textId="77777777">
        <w:trPr>
          <w:trHeight w:val="340"/>
          <w:jc w:val="center"/>
        </w:trPr>
        <w:tc>
          <w:tcPr>
            <w:tcW w:w="967" w:type="dxa"/>
            <w:vMerge/>
            <w:vAlign w:val="center"/>
          </w:tcPr>
          <w:p w14:paraId="52C19D21" w14:textId="77777777" w:rsidR="005F55A4" w:rsidRDefault="005F55A4">
            <w:pPr>
              <w:spacing w:line="360" w:lineRule="auto"/>
              <w:jc w:val="center"/>
              <w:rPr>
                <w:rFonts w:ascii="仿宋" w:eastAsia="仿宋" w:hAnsi="仿宋"/>
                <w:sz w:val="24"/>
                <w:szCs w:val="24"/>
              </w:rPr>
            </w:pPr>
          </w:p>
        </w:tc>
        <w:tc>
          <w:tcPr>
            <w:tcW w:w="1855" w:type="dxa"/>
            <w:vMerge/>
            <w:vAlign w:val="center"/>
          </w:tcPr>
          <w:p w14:paraId="68B5D3ED" w14:textId="77777777" w:rsidR="005F55A4" w:rsidRDefault="005F55A4">
            <w:pPr>
              <w:jc w:val="center"/>
              <w:rPr>
                <w:rFonts w:ascii="仿宋" w:eastAsia="仿宋" w:hAnsi="仿宋"/>
              </w:rPr>
            </w:pPr>
          </w:p>
        </w:tc>
        <w:tc>
          <w:tcPr>
            <w:tcW w:w="3039" w:type="dxa"/>
            <w:vAlign w:val="center"/>
          </w:tcPr>
          <w:p w14:paraId="22901C3E" w14:textId="77777777" w:rsidR="005F55A4" w:rsidRDefault="001375DA">
            <w:pPr>
              <w:jc w:val="center"/>
              <w:rPr>
                <w:rFonts w:ascii="仿宋" w:eastAsia="仿宋" w:hAnsi="仿宋"/>
              </w:rPr>
            </w:pPr>
            <w:r>
              <w:rPr>
                <w:rFonts w:ascii="仿宋" w:eastAsia="仿宋" w:hAnsi="仿宋"/>
              </w:rPr>
              <w:t>启动</w:t>
            </w:r>
          </w:p>
        </w:tc>
        <w:tc>
          <w:tcPr>
            <w:tcW w:w="1244" w:type="dxa"/>
            <w:vAlign w:val="center"/>
          </w:tcPr>
          <w:p w14:paraId="0D9834A4" w14:textId="77777777" w:rsidR="005F55A4" w:rsidRDefault="001375DA">
            <w:pPr>
              <w:jc w:val="center"/>
              <w:rPr>
                <w:rFonts w:ascii="仿宋" w:eastAsia="仿宋" w:hAnsi="仿宋"/>
              </w:rPr>
            </w:pPr>
            <w:r>
              <w:rPr>
                <w:rFonts w:ascii="仿宋" w:eastAsia="仿宋" w:hAnsi="仿宋"/>
              </w:rPr>
              <w:t>2</w:t>
            </w:r>
          </w:p>
        </w:tc>
        <w:tc>
          <w:tcPr>
            <w:tcW w:w="1479" w:type="dxa"/>
          </w:tcPr>
          <w:p w14:paraId="2328414F" w14:textId="77777777" w:rsidR="005F55A4" w:rsidRDefault="005F55A4">
            <w:pPr>
              <w:spacing w:line="360" w:lineRule="auto"/>
              <w:rPr>
                <w:rFonts w:ascii="仿宋" w:eastAsia="仿宋" w:hAnsi="仿宋"/>
                <w:sz w:val="24"/>
                <w:szCs w:val="24"/>
              </w:rPr>
            </w:pPr>
          </w:p>
        </w:tc>
      </w:tr>
      <w:tr w:rsidR="005F55A4" w14:paraId="7F00F5EA" w14:textId="77777777">
        <w:trPr>
          <w:trHeight w:val="340"/>
          <w:jc w:val="center"/>
        </w:trPr>
        <w:tc>
          <w:tcPr>
            <w:tcW w:w="967" w:type="dxa"/>
            <w:vMerge/>
            <w:vAlign w:val="center"/>
          </w:tcPr>
          <w:p w14:paraId="6D4A8A64" w14:textId="77777777" w:rsidR="005F55A4" w:rsidRDefault="005F55A4">
            <w:pPr>
              <w:spacing w:line="360" w:lineRule="auto"/>
              <w:jc w:val="center"/>
              <w:rPr>
                <w:rFonts w:ascii="仿宋" w:eastAsia="仿宋" w:hAnsi="仿宋"/>
                <w:sz w:val="24"/>
                <w:szCs w:val="24"/>
              </w:rPr>
            </w:pPr>
          </w:p>
        </w:tc>
        <w:tc>
          <w:tcPr>
            <w:tcW w:w="1855" w:type="dxa"/>
            <w:vMerge/>
          </w:tcPr>
          <w:p w14:paraId="5FAC0F18" w14:textId="77777777" w:rsidR="005F55A4" w:rsidRDefault="005F55A4">
            <w:pPr>
              <w:rPr>
                <w:rFonts w:ascii="仿宋" w:eastAsia="仿宋" w:hAnsi="仿宋"/>
              </w:rPr>
            </w:pPr>
          </w:p>
        </w:tc>
        <w:tc>
          <w:tcPr>
            <w:tcW w:w="3039" w:type="dxa"/>
            <w:vAlign w:val="center"/>
          </w:tcPr>
          <w:p w14:paraId="66CBF3CB" w14:textId="77777777" w:rsidR="005F55A4" w:rsidRDefault="001375DA">
            <w:pPr>
              <w:jc w:val="center"/>
              <w:rPr>
                <w:rFonts w:ascii="仿宋" w:eastAsia="仿宋" w:hAnsi="仿宋"/>
              </w:rPr>
            </w:pPr>
            <w:r>
              <w:rPr>
                <w:rFonts w:ascii="仿宋" w:eastAsia="仿宋" w:hAnsi="仿宋"/>
              </w:rPr>
              <w:t>加工</w:t>
            </w:r>
          </w:p>
        </w:tc>
        <w:tc>
          <w:tcPr>
            <w:tcW w:w="1244" w:type="dxa"/>
            <w:vAlign w:val="center"/>
          </w:tcPr>
          <w:p w14:paraId="3954980D" w14:textId="77777777" w:rsidR="005F55A4" w:rsidRDefault="001375DA">
            <w:pPr>
              <w:jc w:val="center"/>
              <w:rPr>
                <w:rFonts w:ascii="仿宋" w:eastAsia="仿宋" w:hAnsi="仿宋"/>
              </w:rPr>
            </w:pPr>
            <w:r>
              <w:rPr>
                <w:rFonts w:ascii="仿宋" w:eastAsia="仿宋" w:hAnsi="仿宋" w:hint="eastAsia"/>
              </w:rPr>
              <w:t>5</w:t>
            </w:r>
          </w:p>
        </w:tc>
        <w:tc>
          <w:tcPr>
            <w:tcW w:w="1479" w:type="dxa"/>
          </w:tcPr>
          <w:p w14:paraId="7D59F460" w14:textId="77777777" w:rsidR="005F55A4" w:rsidRDefault="005F55A4">
            <w:pPr>
              <w:spacing w:line="360" w:lineRule="auto"/>
              <w:rPr>
                <w:rFonts w:ascii="仿宋" w:eastAsia="仿宋" w:hAnsi="仿宋"/>
                <w:sz w:val="24"/>
                <w:szCs w:val="24"/>
              </w:rPr>
            </w:pPr>
          </w:p>
        </w:tc>
      </w:tr>
      <w:tr w:rsidR="005F55A4" w14:paraId="03EE7304" w14:textId="77777777">
        <w:trPr>
          <w:trHeight w:val="340"/>
          <w:jc w:val="center"/>
        </w:trPr>
        <w:tc>
          <w:tcPr>
            <w:tcW w:w="967" w:type="dxa"/>
            <w:vMerge/>
            <w:vAlign w:val="center"/>
          </w:tcPr>
          <w:p w14:paraId="62E719B3" w14:textId="77777777" w:rsidR="005F55A4" w:rsidRDefault="005F55A4">
            <w:pPr>
              <w:spacing w:line="360" w:lineRule="auto"/>
              <w:jc w:val="center"/>
              <w:rPr>
                <w:rFonts w:ascii="仿宋" w:eastAsia="仿宋" w:hAnsi="仿宋"/>
                <w:sz w:val="24"/>
                <w:szCs w:val="24"/>
              </w:rPr>
            </w:pPr>
          </w:p>
        </w:tc>
        <w:tc>
          <w:tcPr>
            <w:tcW w:w="1855" w:type="dxa"/>
            <w:vMerge/>
            <w:vAlign w:val="center"/>
          </w:tcPr>
          <w:p w14:paraId="56D1E66E" w14:textId="77777777" w:rsidR="005F55A4" w:rsidRDefault="005F55A4">
            <w:pPr>
              <w:jc w:val="center"/>
              <w:rPr>
                <w:rFonts w:ascii="仿宋" w:eastAsia="仿宋" w:hAnsi="仿宋"/>
              </w:rPr>
            </w:pPr>
          </w:p>
        </w:tc>
        <w:tc>
          <w:tcPr>
            <w:tcW w:w="3039" w:type="dxa"/>
            <w:vAlign w:val="center"/>
          </w:tcPr>
          <w:p w14:paraId="4D81F435" w14:textId="77777777" w:rsidR="005F55A4" w:rsidRDefault="001375DA">
            <w:pPr>
              <w:jc w:val="center"/>
              <w:rPr>
                <w:rFonts w:ascii="仿宋" w:eastAsia="仿宋" w:hAnsi="仿宋"/>
              </w:rPr>
            </w:pPr>
            <w:r>
              <w:rPr>
                <w:rFonts w:ascii="仿宋" w:eastAsia="仿宋" w:hAnsi="仿宋"/>
              </w:rPr>
              <w:t>表面处理</w:t>
            </w:r>
          </w:p>
        </w:tc>
        <w:tc>
          <w:tcPr>
            <w:tcW w:w="1244" w:type="dxa"/>
            <w:vAlign w:val="center"/>
          </w:tcPr>
          <w:p w14:paraId="0D8284D3" w14:textId="77777777" w:rsidR="005F55A4" w:rsidRDefault="001375DA">
            <w:pPr>
              <w:jc w:val="center"/>
              <w:rPr>
                <w:rFonts w:ascii="仿宋" w:eastAsia="仿宋" w:hAnsi="仿宋"/>
              </w:rPr>
            </w:pPr>
            <w:r>
              <w:rPr>
                <w:rFonts w:ascii="仿宋" w:eastAsia="仿宋" w:hAnsi="仿宋"/>
              </w:rPr>
              <w:t>3</w:t>
            </w:r>
          </w:p>
        </w:tc>
        <w:tc>
          <w:tcPr>
            <w:tcW w:w="1479" w:type="dxa"/>
          </w:tcPr>
          <w:p w14:paraId="632E57E2" w14:textId="77777777" w:rsidR="005F55A4" w:rsidRDefault="005F55A4">
            <w:pPr>
              <w:spacing w:line="360" w:lineRule="auto"/>
              <w:rPr>
                <w:rFonts w:ascii="仿宋" w:eastAsia="仿宋" w:hAnsi="仿宋"/>
                <w:sz w:val="24"/>
                <w:szCs w:val="24"/>
              </w:rPr>
            </w:pPr>
          </w:p>
        </w:tc>
      </w:tr>
      <w:tr w:rsidR="005F55A4" w14:paraId="1EAF8418" w14:textId="77777777">
        <w:trPr>
          <w:trHeight w:val="340"/>
          <w:jc w:val="center"/>
        </w:trPr>
        <w:tc>
          <w:tcPr>
            <w:tcW w:w="967" w:type="dxa"/>
            <w:vMerge/>
            <w:vAlign w:val="center"/>
          </w:tcPr>
          <w:p w14:paraId="6DBF01DE" w14:textId="77777777" w:rsidR="005F55A4" w:rsidRDefault="005F55A4">
            <w:pPr>
              <w:spacing w:line="360" w:lineRule="auto"/>
              <w:jc w:val="center"/>
              <w:rPr>
                <w:rFonts w:ascii="仿宋" w:eastAsia="仿宋" w:hAnsi="仿宋"/>
                <w:sz w:val="24"/>
                <w:szCs w:val="24"/>
              </w:rPr>
            </w:pPr>
          </w:p>
        </w:tc>
        <w:tc>
          <w:tcPr>
            <w:tcW w:w="1855" w:type="dxa"/>
            <w:vMerge/>
            <w:vAlign w:val="center"/>
          </w:tcPr>
          <w:p w14:paraId="53B7A24D" w14:textId="77777777" w:rsidR="005F55A4" w:rsidRDefault="005F55A4">
            <w:pPr>
              <w:jc w:val="center"/>
              <w:rPr>
                <w:rFonts w:ascii="仿宋" w:eastAsia="仿宋" w:hAnsi="仿宋"/>
              </w:rPr>
            </w:pPr>
          </w:p>
        </w:tc>
        <w:tc>
          <w:tcPr>
            <w:tcW w:w="3039" w:type="dxa"/>
            <w:vAlign w:val="center"/>
          </w:tcPr>
          <w:p w14:paraId="46DA392B" w14:textId="77777777" w:rsidR="005F55A4" w:rsidRDefault="001375DA">
            <w:pPr>
              <w:jc w:val="center"/>
              <w:rPr>
                <w:rFonts w:ascii="仿宋" w:eastAsia="仿宋" w:hAnsi="仿宋"/>
              </w:rPr>
            </w:pPr>
            <w:r>
              <w:rPr>
                <w:rFonts w:ascii="仿宋" w:eastAsia="仿宋" w:hAnsi="仿宋"/>
              </w:rPr>
              <w:t>入仓</w:t>
            </w:r>
          </w:p>
        </w:tc>
        <w:tc>
          <w:tcPr>
            <w:tcW w:w="1244" w:type="dxa"/>
            <w:vAlign w:val="center"/>
          </w:tcPr>
          <w:p w14:paraId="3CCFEE41" w14:textId="77777777" w:rsidR="005F55A4" w:rsidRDefault="001375DA">
            <w:pPr>
              <w:jc w:val="center"/>
              <w:rPr>
                <w:rFonts w:ascii="仿宋" w:eastAsia="仿宋" w:hAnsi="仿宋"/>
              </w:rPr>
            </w:pPr>
            <w:r>
              <w:rPr>
                <w:rFonts w:ascii="仿宋" w:eastAsia="仿宋" w:hAnsi="仿宋"/>
              </w:rPr>
              <w:t>2</w:t>
            </w:r>
          </w:p>
        </w:tc>
        <w:tc>
          <w:tcPr>
            <w:tcW w:w="1479" w:type="dxa"/>
          </w:tcPr>
          <w:p w14:paraId="0FF3FFF8" w14:textId="77777777" w:rsidR="005F55A4" w:rsidRDefault="005F55A4">
            <w:pPr>
              <w:spacing w:line="360" w:lineRule="auto"/>
              <w:rPr>
                <w:rFonts w:ascii="仿宋" w:eastAsia="仿宋" w:hAnsi="仿宋"/>
                <w:sz w:val="24"/>
                <w:szCs w:val="24"/>
              </w:rPr>
            </w:pPr>
          </w:p>
        </w:tc>
      </w:tr>
      <w:tr w:rsidR="005F55A4" w14:paraId="001C3D82" w14:textId="77777777">
        <w:trPr>
          <w:trHeight w:val="340"/>
          <w:jc w:val="center"/>
        </w:trPr>
        <w:tc>
          <w:tcPr>
            <w:tcW w:w="967" w:type="dxa"/>
            <w:vMerge/>
            <w:vAlign w:val="center"/>
          </w:tcPr>
          <w:p w14:paraId="4E6B4CA2" w14:textId="77777777" w:rsidR="005F55A4" w:rsidRDefault="005F55A4">
            <w:pPr>
              <w:spacing w:line="360" w:lineRule="auto"/>
              <w:jc w:val="center"/>
              <w:rPr>
                <w:rFonts w:ascii="仿宋" w:eastAsia="仿宋" w:hAnsi="仿宋"/>
                <w:sz w:val="24"/>
                <w:szCs w:val="24"/>
              </w:rPr>
            </w:pPr>
          </w:p>
        </w:tc>
        <w:tc>
          <w:tcPr>
            <w:tcW w:w="1855" w:type="dxa"/>
            <w:vMerge/>
            <w:vAlign w:val="center"/>
          </w:tcPr>
          <w:p w14:paraId="0567BA5F" w14:textId="77777777" w:rsidR="005F55A4" w:rsidRDefault="005F55A4">
            <w:pPr>
              <w:jc w:val="center"/>
              <w:rPr>
                <w:rFonts w:ascii="仿宋" w:eastAsia="仿宋" w:hAnsi="仿宋"/>
              </w:rPr>
            </w:pPr>
          </w:p>
        </w:tc>
        <w:tc>
          <w:tcPr>
            <w:tcW w:w="3039" w:type="dxa"/>
            <w:vAlign w:val="center"/>
          </w:tcPr>
          <w:p w14:paraId="776587FB" w14:textId="77777777" w:rsidR="005F55A4" w:rsidRDefault="001375DA">
            <w:pPr>
              <w:jc w:val="center"/>
              <w:rPr>
                <w:rFonts w:ascii="仿宋" w:eastAsia="仿宋" w:hAnsi="仿宋"/>
              </w:rPr>
            </w:pPr>
            <w:r>
              <w:rPr>
                <w:rFonts w:ascii="仿宋" w:eastAsia="仿宋" w:hAnsi="仿宋"/>
              </w:rPr>
              <w:t>打包</w:t>
            </w:r>
          </w:p>
        </w:tc>
        <w:tc>
          <w:tcPr>
            <w:tcW w:w="1244" w:type="dxa"/>
            <w:vAlign w:val="center"/>
          </w:tcPr>
          <w:p w14:paraId="0D1E8E3D" w14:textId="77777777" w:rsidR="005F55A4" w:rsidRDefault="001375DA">
            <w:pPr>
              <w:jc w:val="center"/>
              <w:rPr>
                <w:rFonts w:ascii="仿宋" w:eastAsia="仿宋" w:hAnsi="仿宋"/>
              </w:rPr>
            </w:pPr>
            <w:r>
              <w:rPr>
                <w:rFonts w:ascii="仿宋" w:eastAsia="仿宋" w:hAnsi="仿宋" w:hint="eastAsia"/>
              </w:rPr>
              <w:t>2</w:t>
            </w:r>
          </w:p>
        </w:tc>
        <w:tc>
          <w:tcPr>
            <w:tcW w:w="1479" w:type="dxa"/>
          </w:tcPr>
          <w:p w14:paraId="68437CEB" w14:textId="77777777" w:rsidR="005F55A4" w:rsidRDefault="005F55A4">
            <w:pPr>
              <w:spacing w:line="360" w:lineRule="auto"/>
              <w:rPr>
                <w:rFonts w:ascii="仿宋" w:eastAsia="仿宋" w:hAnsi="仿宋"/>
                <w:sz w:val="24"/>
                <w:szCs w:val="24"/>
              </w:rPr>
            </w:pPr>
          </w:p>
        </w:tc>
      </w:tr>
      <w:tr w:rsidR="005F55A4" w14:paraId="6C8D2BC3" w14:textId="77777777">
        <w:trPr>
          <w:trHeight w:val="340"/>
          <w:jc w:val="center"/>
        </w:trPr>
        <w:tc>
          <w:tcPr>
            <w:tcW w:w="967" w:type="dxa"/>
            <w:vMerge/>
            <w:vAlign w:val="center"/>
          </w:tcPr>
          <w:p w14:paraId="56705A8C" w14:textId="77777777" w:rsidR="005F55A4" w:rsidRDefault="005F55A4">
            <w:pPr>
              <w:spacing w:line="360" w:lineRule="auto"/>
              <w:jc w:val="center"/>
              <w:rPr>
                <w:rFonts w:ascii="仿宋" w:eastAsia="仿宋" w:hAnsi="仿宋"/>
                <w:sz w:val="24"/>
                <w:szCs w:val="24"/>
              </w:rPr>
            </w:pPr>
          </w:p>
        </w:tc>
        <w:tc>
          <w:tcPr>
            <w:tcW w:w="1855" w:type="dxa"/>
            <w:vMerge/>
            <w:vAlign w:val="center"/>
          </w:tcPr>
          <w:p w14:paraId="2F4EA127" w14:textId="77777777" w:rsidR="005F55A4" w:rsidRDefault="005F55A4">
            <w:pPr>
              <w:jc w:val="center"/>
              <w:rPr>
                <w:rFonts w:ascii="仿宋" w:eastAsia="仿宋" w:hAnsi="仿宋"/>
              </w:rPr>
            </w:pPr>
          </w:p>
        </w:tc>
        <w:tc>
          <w:tcPr>
            <w:tcW w:w="3039" w:type="dxa"/>
            <w:vAlign w:val="center"/>
          </w:tcPr>
          <w:p w14:paraId="7689136E" w14:textId="77777777" w:rsidR="005F55A4" w:rsidRDefault="001375DA">
            <w:pPr>
              <w:jc w:val="center"/>
              <w:rPr>
                <w:rFonts w:ascii="仿宋" w:eastAsia="仿宋" w:hAnsi="仿宋"/>
              </w:rPr>
            </w:pPr>
            <w:r>
              <w:rPr>
                <w:rFonts w:ascii="仿宋" w:eastAsia="仿宋" w:hAnsi="仿宋"/>
              </w:rPr>
              <w:t>数据显示</w:t>
            </w:r>
          </w:p>
        </w:tc>
        <w:tc>
          <w:tcPr>
            <w:tcW w:w="1244" w:type="dxa"/>
            <w:vAlign w:val="center"/>
          </w:tcPr>
          <w:p w14:paraId="03BB60FF" w14:textId="77777777" w:rsidR="005F55A4" w:rsidRDefault="001375DA">
            <w:pPr>
              <w:jc w:val="center"/>
              <w:rPr>
                <w:rFonts w:ascii="仿宋" w:eastAsia="仿宋" w:hAnsi="仿宋"/>
              </w:rPr>
            </w:pPr>
            <w:r>
              <w:rPr>
                <w:rFonts w:ascii="仿宋" w:eastAsia="仿宋" w:hAnsi="仿宋"/>
              </w:rPr>
              <w:t>2</w:t>
            </w:r>
          </w:p>
        </w:tc>
        <w:tc>
          <w:tcPr>
            <w:tcW w:w="1479" w:type="dxa"/>
          </w:tcPr>
          <w:p w14:paraId="4684B7D4" w14:textId="77777777" w:rsidR="005F55A4" w:rsidRDefault="005F55A4">
            <w:pPr>
              <w:spacing w:line="360" w:lineRule="auto"/>
              <w:rPr>
                <w:rFonts w:ascii="仿宋" w:eastAsia="仿宋" w:hAnsi="仿宋"/>
                <w:sz w:val="24"/>
                <w:szCs w:val="24"/>
              </w:rPr>
            </w:pPr>
          </w:p>
        </w:tc>
      </w:tr>
      <w:tr w:rsidR="005F55A4" w14:paraId="4FB00B1E" w14:textId="77777777">
        <w:trPr>
          <w:trHeight w:val="340"/>
          <w:jc w:val="center"/>
        </w:trPr>
        <w:tc>
          <w:tcPr>
            <w:tcW w:w="967" w:type="dxa"/>
            <w:vMerge/>
            <w:vAlign w:val="center"/>
          </w:tcPr>
          <w:p w14:paraId="7ED4B951" w14:textId="77777777" w:rsidR="005F55A4" w:rsidRDefault="005F55A4">
            <w:pPr>
              <w:spacing w:line="360" w:lineRule="auto"/>
              <w:jc w:val="center"/>
              <w:rPr>
                <w:rFonts w:ascii="仿宋" w:eastAsia="仿宋" w:hAnsi="仿宋"/>
                <w:sz w:val="24"/>
                <w:szCs w:val="24"/>
              </w:rPr>
            </w:pPr>
          </w:p>
        </w:tc>
        <w:tc>
          <w:tcPr>
            <w:tcW w:w="1855" w:type="dxa"/>
            <w:vMerge/>
          </w:tcPr>
          <w:p w14:paraId="41D664C4" w14:textId="77777777" w:rsidR="005F55A4" w:rsidRDefault="005F55A4">
            <w:pPr>
              <w:rPr>
                <w:rFonts w:ascii="仿宋" w:eastAsia="仿宋" w:hAnsi="仿宋"/>
              </w:rPr>
            </w:pPr>
          </w:p>
        </w:tc>
        <w:tc>
          <w:tcPr>
            <w:tcW w:w="3039" w:type="dxa"/>
            <w:vAlign w:val="center"/>
          </w:tcPr>
          <w:p w14:paraId="58E49548" w14:textId="77777777" w:rsidR="005F55A4" w:rsidRDefault="001375DA">
            <w:pPr>
              <w:jc w:val="center"/>
              <w:rPr>
                <w:rFonts w:ascii="仿宋" w:eastAsia="仿宋" w:hAnsi="仿宋"/>
              </w:rPr>
            </w:pPr>
            <w:r>
              <w:rPr>
                <w:rFonts w:ascii="仿宋" w:eastAsia="仿宋" w:hAnsi="仿宋"/>
              </w:rPr>
              <w:t>自动停止</w:t>
            </w:r>
          </w:p>
        </w:tc>
        <w:tc>
          <w:tcPr>
            <w:tcW w:w="1244" w:type="dxa"/>
            <w:vAlign w:val="center"/>
          </w:tcPr>
          <w:p w14:paraId="543FE271" w14:textId="77777777" w:rsidR="005F55A4" w:rsidRDefault="001375DA">
            <w:pPr>
              <w:jc w:val="center"/>
              <w:rPr>
                <w:rFonts w:ascii="仿宋" w:eastAsia="仿宋" w:hAnsi="仿宋"/>
              </w:rPr>
            </w:pPr>
            <w:r>
              <w:rPr>
                <w:rFonts w:ascii="仿宋" w:eastAsia="仿宋" w:hAnsi="仿宋"/>
              </w:rPr>
              <w:t>2</w:t>
            </w:r>
          </w:p>
        </w:tc>
        <w:tc>
          <w:tcPr>
            <w:tcW w:w="1479" w:type="dxa"/>
          </w:tcPr>
          <w:p w14:paraId="31DEE97C" w14:textId="77777777" w:rsidR="005F55A4" w:rsidRDefault="005F55A4">
            <w:pPr>
              <w:spacing w:line="360" w:lineRule="auto"/>
              <w:rPr>
                <w:rFonts w:ascii="仿宋" w:eastAsia="仿宋" w:hAnsi="仿宋"/>
                <w:sz w:val="24"/>
                <w:szCs w:val="24"/>
              </w:rPr>
            </w:pPr>
          </w:p>
        </w:tc>
      </w:tr>
      <w:tr w:rsidR="005F55A4" w14:paraId="7CA65714" w14:textId="77777777">
        <w:trPr>
          <w:trHeight w:val="340"/>
          <w:jc w:val="center"/>
        </w:trPr>
        <w:tc>
          <w:tcPr>
            <w:tcW w:w="967" w:type="dxa"/>
            <w:vMerge w:val="restart"/>
            <w:vAlign w:val="center"/>
          </w:tcPr>
          <w:p w14:paraId="2FA76C45" w14:textId="77777777" w:rsidR="005F55A4" w:rsidRDefault="001375DA">
            <w:pPr>
              <w:spacing w:line="360" w:lineRule="auto"/>
              <w:jc w:val="center"/>
              <w:rPr>
                <w:rFonts w:ascii="仿宋" w:eastAsia="仿宋" w:hAnsi="仿宋"/>
                <w:sz w:val="24"/>
                <w:szCs w:val="24"/>
              </w:rPr>
            </w:pPr>
            <w:r>
              <w:rPr>
                <w:rFonts w:ascii="仿宋" w:eastAsia="仿宋" w:hAnsi="仿宋" w:hint="eastAsia"/>
                <w:sz w:val="24"/>
                <w:szCs w:val="24"/>
              </w:rPr>
              <w:t>7</w:t>
            </w:r>
          </w:p>
        </w:tc>
        <w:tc>
          <w:tcPr>
            <w:tcW w:w="1855" w:type="dxa"/>
            <w:vMerge w:val="restart"/>
            <w:vAlign w:val="center"/>
          </w:tcPr>
          <w:p w14:paraId="44F15BE6" w14:textId="77777777" w:rsidR="005F55A4" w:rsidRDefault="001375DA">
            <w:pPr>
              <w:jc w:val="center"/>
              <w:rPr>
                <w:rFonts w:ascii="仿宋" w:eastAsia="仿宋" w:hAnsi="仿宋"/>
              </w:rPr>
            </w:pPr>
            <w:r>
              <w:rPr>
                <w:rFonts w:ascii="仿宋" w:eastAsia="仿宋" w:hAnsi="仿宋" w:hint="eastAsia"/>
              </w:rPr>
              <w:t>安全意识10分</w:t>
            </w:r>
          </w:p>
        </w:tc>
        <w:tc>
          <w:tcPr>
            <w:tcW w:w="3039" w:type="dxa"/>
            <w:vAlign w:val="center"/>
          </w:tcPr>
          <w:p w14:paraId="7A5F4F4F" w14:textId="77777777" w:rsidR="005F55A4" w:rsidRDefault="001375DA">
            <w:pPr>
              <w:jc w:val="center"/>
              <w:rPr>
                <w:rFonts w:ascii="仿宋" w:eastAsia="仿宋" w:hAnsi="仿宋"/>
              </w:rPr>
            </w:pPr>
            <w:r>
              <w:rPr>
                <w:rFonts w:ascii="仿宋" w:eastAsia="仿宋" w:hAnsi="仿宋" w:hint="eastAsia"/>
              </w:rPr>
              <w:t>操作规范</w:t>
            </w:r>
          </w:p>
        </w:tc>
        <w:tc>
          <w:tcPr>
            <w:tcW w:w="1244" w:type="dxa"/>
            <w:vAlign w:val="center"/>
          </w:tcPr>
          <w:p w14:paraId="357271DA" w14:textId="77777777" w:rsidR="005F55A4" w:rsidRDefault="001375DA">
            <w:pPr>
              <w:jc w:val="center"/>
              <w:rPr>
                <w:rFonts w:ascii="仿宋" w:eastAsia="仿宋" w:hAnsi="仿宋"/>
              </w:rPr>
            </w:pPr>
            <w:r>
              <w:rPr>
                <w:rFonts w:ascii="仿宋" w:eastAsia="仿宋" w:hAnsi="仿宋" w:hint="eastAsia"/>
              </w:rPr>
              <w:t>6</w:t>
            </w:r>
          </w:p>
        </w:tc>
        <w:tc>
          <w:tcPr>
            <w:tcW w:w="1479" w:type="dxa"/>
          </w:tcPr>
          <w:p w14:paraId="02867E42" w14:textId="77777777" w:rsidR="005F55A4" w:rsidRDefault="005F55A4">
            <w:pPr>
              <w:spacing w:line="360" w:lineRule="auto"/>
              <w:rPr>
                <w:rFonts w:ascii="仿宋" w:eastAsia="仿宋" w:hAnsi="仿宋"/>
                <w:sz w:val="24"/>
                <w:szCs w:val="24"/>
              </w:rPr>
            </w:pPr>
          </w:p>
        </w:tc>
      </w:tr>
      <w:tr w:rsidR="005F55A4" w14:paraId="1642E1BB" w14:textId="77777777">
        <w:trPr>
          <w:trHeight w:val="340"/>
          <w:jc w:val="center"/>
        </w:trPr>
        <w:tc>
          <w:tcPr>
            <w:tcW w:w="967" w:type="dxa"/>
            <w:vMerge/>
            <w:vAlign w:val="center"/>
          </w:tcPr>
          <w:p w14:paraId="1467A7CF" w14:textId="77777777" w:rsidR="005F55A4" w:rsidRDefault="005F55A4">
            <w:pPr>
              <w:spacing w:line="360" w:lineRule="auto"/>
              <w:jc w:val="center"/>
              <w:rPr>
                <w:rFonts w:ascii="仿宋" w:eastAsia="仿宋" w:hAnsi="仿宋"/>
                <w:sz w:val="24"/>
                <w:szCs w:val="24"/>
              </w:rPr>
            </w:pPr>
          </w:p>
        </w:tc>
        <w:tc>
          <w:tcPr>
            <w:tcW w:w="1855" w:type="dxa"/>
            <w:vMerge/>
            <w:vAlign w:val="center"/>
          </w:tcPr>
          <w:p w14:paraId="679D7F3F" w14:textId="77777777" w:rsidR="005F55A4" w:rsidRDefault="005F55A4">
            <w:pPr>
              <w:rPr>
                <w:rFonts w:ascii="仿宋" w:eastAsia="仿宋" w:hAnsi="仿宋"/>
              </w:rPr>
            </w:pPr>
          </w:p>
        </w:tc>
        <w:tc>
          <w:tcPr>
            <w:tcW w:w="3039" w:type="dxa"/>
            <w:vAlign w:val="center"/>
          </w:tcPr>
          <w:p w14:paraId="202785EE" w14:textId="77777777" w:rsidR="005F55A4" w:rsidRDefault="001375DA">
            <w:pPr>
              <w:jc w:val="center"/>
              <w:rPr>
                <w:rFonts w:ascii="仿宋" w:eastAsia="仿宋" w:hAnsi="仿宋"/>
              </w:rPr>
            </w:pPr>
            <w:r>
              <w:rPr>
                <w:rFonts w:ascii="仿宋" w:eastAsia="仿宋" w:hAnsi="仿宋" w:hint="eastAsia"/>
              </w:rPr>
              <w:t>工具、器件摆放</w:t>
            </w:r>
          </w:p>
        </w:tc>
        <w:tc>
          <w:tcPr>
            <w:tcW w:w="1244" w:type="dxa"/>
            <w:vAlign w:val="center"/>
          </w:tcPr>
          <w:p w14:paraId="2749C079" w14:textId="77777777" w:rsidR="005F55A4" w:rsidRDefault="001375DA">
            <w:pPr>
              <w:jc w:val="center"/>
              <w:rPr>
                <w:rFonts w:ascii="仿宋" w:eastAsia="仿宋" w:hAnsi="仿宋"/>
              </w:rPr>
            </w:pPr>
            <w:r>
              <w:rPr>
                <w:rFonts w:ascii="仿宋" w:eastAsia="仿宋" w:hAnsi="仿宋" w:hint="eastAsia"/>
              </w:rPr>
              <w:t>2</w:t>
            </w:r>
          </w:p>
        </w:tc>
        <w:tc>
          <w:tcPr>
            <w:tcW w:w="1479" w:type="dxa"/>
            <w:vAlign w:val="center"/>
          </w:tcPr>
          <w:p w14:paraId="5369A099" w14:textId="77777777" w:rsidR="005F55A4" w:rsidRDefault="005F55A4">
            <w:pPr>
              <w:spacing w:line="360" w:lineRule="auto"/>
              <w:jc w:val="center"/>
              <w:rPr>
                <w:rFonts w:ascii="仿宋" w:eastAsia="仿宋" w:hAnsi="仿宋"/>
                <w:sz w:val="24"/>
                <w:szCs w:val="24"/>
              </w:rPr>
            </w:pPr>
          </w:p>
        </w:tc>
      </w:tr>
      <w:tr w:rsidR="005F55A4" w14:paraId="7556560D" w14:textId="77777777">
        <w:trPr>
          <w:trHeight w:val="340"/>
          <w:jc w:val="center"/>
        </w:trPr>
        <w:tc>
          <w:tcPr>
            <w:tcW w:w="967" w:type="dxa"/>
            <w:vMerge/>
            <w:vAlign w:val="center"/>
          </w:tcPr>
          <w:p w14:paraId="1EDA75BD" w14:textId="77777777" w:rsidR="005F55A4" w:rsidRDefault="005F55A4">
            <w:pPr>
              <w:spacing w:line="360" w:lineRule="auto"/>
              <w:jc w:val="center"/>
              <w:rPr>
                <w:rFonts w:ascii="仿宋" w:eastAsia="仿宋" w:hAnsi="仿宋"/>
                <w:sz w:val="24"/>
                <w:szCs w:val="24"/>
              </w:rPr>
            </w:pPr>
          </w:p>
        </w:tc>
        <w:tc>
          <w:tcPr>
            <w:tcW w:w="1855" w:type="dxa"/>
            <w:vMerge/>
            <w:vAlign w:val="center"/>
          </w:tcPr>
          <w:p w14:paraId="3DE38CFB" w14:textId="77777777" w:rsidR="005F55A4" w:rsidRDefault="005F55A4">
            <w:pPr>
              <w:rPr>
                <w:rFonts w:ascii="仿宋" w:eastAsia="仿宋" w:hAnsi="仿宋"/>
              </w:rPr>
            </w:pPr>
          </w:p>
        </w:tc>
        <w:tc>
          <w:tcPr>
            <w:tcW w:w="3039" w:type="dxa"/>
            <w:vAlign w:val="center"/>
          </w:tcPr>
          <w:p w14:paraId="5DA4514C" w14:textId="77777777" w:rsidR="005F55A4" w:rsidRDefault="001375DA">
            <w:pPr>
              <w:jc w:val="center"/>
              <w:rPr>
                <w:rFonts w:ascii="仿宋" w:eastAsia="仿宋" w:hAnsi="仿宋"/>
              </w:rPr>
            </w:pPr>
            <w:r>
              <w:rPr>
                <w:rFonts w:ascii="仿宋" w:eastAsia="仿宋" w:hAnsi="仿宋" w:hint="eastAsia"/>
              </w:rPr>
              <w:t>赛场纪律、卫生</w:t>
            </w:r>
          </w:p>
        </w:tc>
        <w:tc>
          <w:tcPr>
            <w:tcW w:w="1244" w:type="dxa"/>
            <w:vAlign w:val="center"/>
          </w:tcPr>
          <w:p w14:paraId="03CFC1D4" w14:textId="77777777" w:rsidR="005F55A4" w:rsidRDefault="001375DA">
            <w:pPr>
              <w:jc w:val="center"/>
              <w:rPr>
                <w:rFonts w:ascii="仿宋" w:eastAsia="仿宋" w:hAnsi="仿宋"/>
              </w:rPr>
            </w:pPr>
            <w:r>
              <w:rPr>
                <w:rFonts w:ascii="仿宋" w:eastAsia="仿宋" w:hAnsi="仿宋" w:hint="eastAsia"/>
              </w:rPr>
              <w:t>2</w:t>
            </w:r>
          </w:p>
        </w:tc>
        <w:tc>
          <w:tcPr>
            <w:tcW w:w="1479" w:type="dxa"/>
            <w:vAlign w:val="center"/>
          </w:tcPr>
          <w:p w14:paraId="544BA719" w14:textId="77777777" w:rsidR="005F55A4" w:rsidRDefault="005F55A4">
            <w:pPr>
              <w:spacing w:line="360" w:lineRule="auto"/>
              <w:jc w:val="center"/>
              <w:rPr>
                <w:rFonts w:ascii="仿宋" w:eastAsia="仿宋" w:hAnsi="仿宋"/>
                <w:sz w:val="24"/>
                <w:szCs w:val="24"/>
              </w:rPr>
            </w:pPr>
          </w:p>
        </w:tc>
      </w:tr>
      <w:tr w:rsidR="005F55A4" w14:paraId="6BA90FAB" w14:textId="77777777">
        <w:trPr>
          <w:trHeight w:val="340"/>
          <w:jc w:val="center"/>
        </w:trPr>
        <w:tc>
          <w:tcPr>
            <w:tcW w:w="967" w:type="dxa"/>
            <w:vAlign w:val="center"/>
          </w:tcPr>
          <w:p w14:paraId="0C30271D" w14:textId="77777777" w:rsidR="005F55A4" w:rsidRDefault="005F55A4">
            <w:pPr>
              <w:spacing w:line="360" w:lineRule="auto"/>
              <w:jc w:val="center"/>
              <w:rPr>
                <w:rFonts w:ascii="仿宋" w:eastAsia="仿宋" w:hAnsi="仿宋"/>
                <w:sz w:val="24"/>
                <w:szCs w:val="24"/>
              </w:rPr>
            </w:pPr>
          </w:p>
        </w:tc>
        <w:tc>
          <w:tcPr>
            <w:tcW w:w="1855" w:type="dxa"/>
            <w:vAlign w:val="center"/>
          </w:tcPr>
          <w:p w14:paraId="2E5936B6" w14:textId="77777777" w:rsidR="005F55A4" w:rsidRDefault="005F55A4">
            <w:pPr>
              <w:jc w:val="center"/>
              <w:rPr>
                <w:rFonts w:ascii="仿宋" w:eastAsia="仿宋" w:hAnsi="仿宋"/>
              </w:rPr>
            </w:pPr>
          </w:p>
        </w:tc>
        <w:tc>
          <w:tcPr>
            <w:tcW w:w="3039" w:type="dxa"/>
            <w:vAlign w:val="center"/>
          </w:tcPr>
          <w:p w14:paraId="2F94C048" w14:textId="77777777" w:rsidR="005F55A4" w:rsidRDefault="005F55A4">
            <w:pPr>
              <w:jc w:val="center"/>
              <w:rPr>
                <w:rFonts w:ascii="仿宋" w:eastAsia="仿宋" w:hAnsi="仿宋"/>
              </w:rPr>
            </w:pPr>
          </w:p>
        </w:tc>
        <w:tc>
          <w:tcPr>
            <w:tcW w:w="1244" w:type="dxa"/>
            <w:vAlign w:val="center"/>
          </w:tcPr>
          <w:p w14:paraId="78A14DAA" w14:textId="77777777" w:rsidR="005F55A4" w:rsidRDefault="001375DA">
            <w:pPr>
              <w:jc w:val="center"/>
              <w:rPr>
                <w:rFonts w:ascii="仿宋" w:eastAsia="仿宋" w:hAnsi="仿宋"/>
              </w:rPr>
            </w:pPr>
            <w:r>
              <w:rPr>
                <w:rFonts w:ascii="仿宋" w:eastAsia="仿宋" w:hAnsi="仿宋" w:hint="eastAsia"/>
              </w:rPr>
              <w:t>总得分</w:t>
            </w:r>
          </w:p>
        </w:tc>
        <w:tc>
          <w:tcPr>
            <w:tcW w:w="1479" w:type="dxa"/>
            <w:vAlign w:val="center"/>
          </w:tcPr>
          <w:p w14:paraId="5F2D65D9" w14:textId="77777777" w:rsidR="005F55A4" w:rsidRDefault="005F55A4">
            <w:pPr>
              <w:spacing w:line="360" w:lineRule="auto"/>
              <w:jc w:val="center"/>
              <w:rPr>
                <w:rFonts w:ascii="仿宋" w:eastAsia="仿宋" w:hAnsi="仿宋"/>
                <w:sz w:val="24"/>
                <w:szCs w:val="24"/>
              </w:rPr>
            </w:pPr>
          </w:p>
        </w:tc>
      </w:tr>
      <w:tr w:rsidR="005F55A4" w14:paraId="52B521E6" w14:textId="77777777">
        <w:trPr>
          <w:trHeight w:val="340"/>
          <w:jc w:val="center"/>
        </w:trPr>
        <w:tc>
          <w:tcPr>
            <w:tcW w:w="2822" w:type="dxa"/>
            <w:gridSpan w:val="2"/>
            <w:vAlign w:val="center"/>
          </w:tcPr>
          <w:p w14:paraId="4FCB0B28" w14:textId="77777777" w:rsidR="005F55A4" w:rsidRDefault="001375DA">
            <w:pPr>
              <w:jc w:val="center"/>
              <w:rPr>
                <w:rFonts w:ascii="仿宋" w:eastAsia="仿宋" w:hAnsi="仿宋"/>
              </w:rPr>
            </w:pPr>
            <w:r>
              <w:rPr>
                <w:rFonts w:ascii="仿宋" w:eastAsia="仿宋" w:hAnsi="仿宋" w:hint="eastAsia"/>
              </w:rPr>
              <w:t>裁判签字</w:t>
            </w:r>
          </w:p>
        </w:tc>
        <w:tc>
          <w:tcPr>
            <w:tcW w:w="3039" w:type="dxa"/>
            <w:tcBorders>
              <w:right w:val="single" w:sz="4" w:space="0" w:color="auto"/>
            </w:tcBorders>
            <w:vAlign w:val="center"/>
          </w:tcPr>
          <w:p w14:paraId="3B77D712" w14:textId="77777777" w:rsidR="005F55A4" w:rsidRDefault="005F55A4">
            <w:pPr>
              <w:spacing w:line="360" w:lineRule="auto"/>
              <w:jc w:val="center"/>
              <w:rPr>
                <w:rFonts w:ascii="仿宋" w:eastAsia="仿宋" w:hAnsi="仿宋"/>
                <w:sz w:val="24"/>
                <w:szCs w:val="24"/>
              </w:rPr>
            </w:pPr>
          </w:p>
        </w:tc>
        <w:tc>
          <w:tcPr>
            <w:tcW w:w="2723" w:type="dxa"/>
            <w:gridSpan w:val="2"/>
            <w:tcBorders>
              <w:left w:val="single" w:sz="4" w:space="0" w:color="auto"/>
            </w:tcBorders>
            <w:vAlign w:val="center"/>
          </w:tcPr>
          <w:p w14:paraId="7F82A9B3" w14:textId="77777777" w:rsidR="005F55A4" w:rsidRDefault="005F55A4">
            <w:pPr>
              <w:spacing w:line="360" w:lineRule="auto"/>
              <w:jc w:val="center"/>
              <w:rPr>
                <w:rFonts w:ascii="仿宋" w:eastAsia="仿宋" w:hAnsi="仿宋"/>
                <w:sz w:val="24"/>
                <w:szCs w:val="24"/>
              </w:rPr>
            </w:pPr>
          </w:p>
        </w:tc>
      </w:tr>
    </w:tbl>
    <w:p w14:paraId="09E267B9" w14:textId="77777777" w:rsidR="005F55A4" w:rsidRDefault="005F55A4">
      <w:pPr>
        <w:spacing w:line="360" w:lineRule="auto"/>
      </w:pPr>
    </w:p>
    <w:p w14:paraId="4DB1DEA7" w14:textId="77777777" w:rsidR="005F55A4" w:rsidRDefault="005F55A4">
      <w:pPr>
        <w:spacing w:line="560" w:lineRule="exact"/>
        <w:rPr>
          <w:rFonts w:ascii="仿宋" w:eastAsia="仿宋" w:hAnsi="仿宋" w:cs="仿宋"/>
          <w:sz w:val="28"/>
          <w:szCs w:val="28"/>
        </w:rPr>
      </w:pPr>
    </w:p>
    <w:sectPr w:rsidR="005F55A4" w:rsidSect="005F55A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微软雅黑"/>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E8BB9D9"/>
    <w:multiLevelType w:val="singleLevel"/>
    <w:tmpl w:val="AE8BB9D9"/>
    <w:lvl w:ilvl="0">
      <w:start w:val="1"/>
      <w:numFmt w:val="chineseCounting"/>
      <w:suff w:val="nothing"/>
      <w:lvlText w:val="%1、"/>
      <w:lvlJc w:val="left"/>
      <w:rPr>
        <w:rFonts w:hint="eastAsia"/>
      </w:rPr>
    </w:lvl>
  </w:abstractNum>
  <w:abstractNum w:abstractNumId="1" w15:restartNumberingAfterBreak="0">
    <w:nsid w:val="59C76EA0"/>
    <w:multiLevelType w:val="multilevel"/>
    <w:tmpl w:val="59C76EA0"/>
    <w:lvl w:ilvl="0">
      <w:start w:val="1"/>
      <w:numFmt w:val="japaneseCounting"/>
      <w:lvlText w:val="（%1）"/>
      <w:lvlJc w:val="left"/>
      <w:pPr>
        <w:tabs>
          <w:tab w:val="left" w:pos="1202"/>
        </w:tabs>
        <w:ind w:left="1202" w:hanging="720"/>
      </w:pPr>
      <w:rPr>
        <w:rFonts w:hint="default"/>
      </w:rPr>
    </w:lvl>
    <w:lvl w:ilvl="1">
      <w:start w:val="1"/>
      <w:numFmt w:val="lowerLetter"/>
      <w:lvlText w:val="%2)"/>
      <w:lvlJc w:val="left"/>
      <w:pPr>
        <w:tabs>
          <w:tab w:val="left" w:pos="1322"/>
        </w:tabs>
        <w:ind w:left="1322" w:hanging="420"/>
      </w:pPr>
    </w:lvl>
    <w:lvl w:ilvl="2">
      <w:start w:val="1"/>
      <w:numFmt w:val="lowerRoman"/>
      <w:lvlText w:val="%3."/>
      <w:lvlJc w:val="right"/>
      <w:pPr>
        <w:tabs>
          <w:tab w:val="left" w:pos="1742"/>
        </w:tabs>
        <w:ind w:left="1742" w:hanging="420"/>
      </w:pPr>
    </w:lvl>
    <w:lvl w:ilvl="3">
      <w:start w:val="1"/>
      <w:numFmt w:val="decimal"/>
      <w:lvlText w:val="%4."/>
      <w:lvlJc w:val="left"/>
      <w:pPr>
        <w:tabs>
          <w:tab w:val="left" w:pos="2162"/>
        </w:tabs>
        <w:ind w:left="2162" w:hanging="420"/>
      </w:pPr>
    </w:lvl>
    <w:lvl w:ilvl="4">
      <w:start w:val="1"/>
      <w:numFmt w:val="lowerLetter"/>
      <w:lvlText w:val="%5)"/>
      <w:lvlJc w:val="left"/>
      <w:pPr>
        <w:tabs>
          <w:tab w:val="left" w:pos="2582"/>
        </w:tabs>
        <w:ind w:left="2582" w:hanging="420"/>
      </w:pPr>
    </w:lvl>
    <w:lvl w:ilvl="5">
      <w:start w:val="1"/>
      <w:numFmt w:val="lowerRoman"/>
      <w:lvlText w:val="%6."/>
      <w:lvlJc w:val="right"/>
      <w:pPr>
        <w:tabs>
          <w:tab w:val="left" w:pos="3002"/>
        </w:tabs>
        <w:ind w:left="3002" w:hanging="420"/>
      </w:pPr>
    </w:lvl>
    <w:lvl w:ilvl="6">
      <w:start w:val="1"/>
      <w:numFmt w:val="decimal"/>
      <w:lvlText w:val="%7."/>
      <w:lvlJc w:val="left"/>
      <w:pPr>
        <w:tabs>
          <w:tab w:val="left" w:pos="3422"/>
        </w:tabs>
        <w:ind w:left="3422" w:hanging="420"/>
      </w:pPr>
    </w:lvl>
    <w:lvl w:ilvl="7">
      <w:start w:val="1"/>
      <w:numFmt w:val="lowerLetter"/>
      <w:lvlText w:val="%8)"/>
      <w:lvlJc w:val="left"/>
      <w:pPr>
        <w:tabs>
          <w:tab w:val="left" w:pos="3842"/>
        </w:tabs>
        <w:ind w:left="3842" w:hanging="420"/>
      </w:pPr>
    </w:lvl>
    <w:lvl w:ilvl="8">
      <w:start w:val="1"/>
      <w:numFmt w:val="lowerRoman"/>
      <w:lvlText w:val="%9."/>
      <w:lvlJc w:val="right"/>
      <w:pPr>
        <w:tabs>
          <w:tab w:val="left" w:pos="4262"/>
        </w:tabs>
        <w:ind w:left="4262" w:hanging="420"/>
      </w:pPr>
    </w:lvl>
  </w:abstractNum>
  <w:abstractNum w:abstractNumId="2" w15:restartNumberingAfterBreak="0">
    <w:nsid w:val="7AEE3CA6"/>
    <w:multiLevelType w:val="multilevel"/>
    <w:tmpl w:val="7AEE3CA6"/>
    <w:lvl w:ilvl="0">
      <w:start w:val="3"/>
      <w:numFmt w:val="decimal"/>
      <w:lvlText w:val="%1."/>
      <w:lvlJc w:val="left"/>
      <w:pPr>
        <w:ind w:left="832" w:hanging="360"/>
      </w:pPr>
      <w:rPr>
        <w:rFonts w:hAnsi="仿宋"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3F7F"/>
    <w:rsid w:val="0000073F"/>
    <w:rsid w:val="000374BC"/>
    <w:rsid w:val="000628E2"/>
    <w:rsid w:val="000D7393"/>
    <w:rsid w:val="001375DA"/>
    <w:rsid w:val="00184893"/>
    <w:rsid w:val="00194E32"/>
    <w:rsid w:val="00237659"/>
    <w:rsid w:val="00242F05"/>
    <w:rsid w:val="00243E71"/>
    <w:rsid w:val="002555CB"/>
    <w:rsid w:val="002B29B0"/>
    <w:rsid w:val="002B70BA"/>
    <w:rsid w:val="002C35FB"/>
    <w:rsid w:val="002C5A8C"/>
    <w:rsid w:val="002E75DC"/>
    <w:rsid w:val="003001B8"/>
    <w:rsid w:val="00302E69"/>
    <w:rsid w:val="00335ACA"/>
    <w:rsid w:val="00356359"/>
    <w:rsid w:val="003571C8"/>
    <w:rsid w:val="00386109"/>
    <w:rsid w:val="003A5A4C"/>
    <w:rsid w:val="003B184C"/>
    <w:rsid w:val="003B2C94"/>
    <w:rsid w:val="003E55D0"/>
    <w:rsid w:val="004653A6"/>
    <w:rsid w:val="00472451"/>
    <w:rsid w:val="004C7AA4"/>
    <w:rsid w:val="004D4C86"/>
    <w:rsid w:val="005209C1"/>
    <w:rsid w:val="005751DC"/>
    <w:rsid w:val="00584EC1"/>
    <w:rsid w:val="005D37CE"/>
    <w:rsid w:val="005E47BD"/>
    <w:rsid w:val="005F4D9A"/>
    <w:rsid w:val="005F55A4"/>
    <w:rsid w:val="005F5D08"/>
    <w:rsid w:val="006073CC"/>
    <w:rsid w:val="00652149"/>
    <w:rsid w:val="006B1A51"/>
    <w:rsid w:val="006F3551"/>
    <w:rsid w:val="007042EF"/>
    <w:rsid w:val="00756DA1"/>
    <w:rsid w:val="00765A25"/>
    <w:rsid w:val="00774787"/>
    <w:rsid w:val="0078590F"/>
    <w:rsid w:val="007D0E5B"/>
    <w:rsid w:val="00841B06"/>
    <w:rsid w:val="00851F14"/>
    <w:rsid w:val="00881AAA"/>
    <w:rsid w:val="00885372"/>
    <w:rsid w:val="00892B38"/>
    <w:rsid w:val="00895851"/>
    <w:rsid w:val="008960EF"/>
    <w:rsid w:val="0089712C"/>
    <w:rsid w:val="008B688B"/>
    <w:rsid w:val="008D7B90"/>
    <w:rsid w:val="008F1080"/>
    <w:rsid w:val="00907174"/>
    <w:rsid w:val="00926AF4"/>
    <w:rsid w:val="009328CD"/>
    <w:rsid w:val="009401D5"/>
    <w:rsid w:val="00956F5D"/>
    <w:rsid w:val="00981A99"/>
    <w:rsid w:val="009928FF"/>
    <w:rsid w:val="009A3F52"/>
    <w:rsid w:val="00A651E1"/>
    <w:rsid w:val="00AD1548"/>
    <w:rsid w:val="00AE28AB"/>
    <w:rsid w:val="00B07060"/>
    <w:rsid w:val="00B1314C"/>
    <w:rsid w:val="00B30468"/>
    <w:rsid w:val="00B44164"/>
    <w:rsid w:val="00B54D43"/>
    <w:rsid w:val="00B73144"/>
    <w:rsid w:val="00B8167B"/>
    <w:rsid w:val="00B82234"/>
    <w:rsid w:val="00B84278"/>
    <w:rsid w:val="00BB58C6"/>
    <w:rsid w:val="00BF63CD"/>
    <w:rsid w:val="00C03D5C"/>
    <w:rsid w:val="00C30CAC"/>
    <w:rsid w:val="00C47250"/>
    <w:rsid w:val="00C51710"/>
    <w:rsid w:val="00CE0B10"/>
    <w:rsid w:val="00CE15FA"/>
    <w:rsid w:val="00D77139"/>
    <w:rsid w:val="00DB3F7F"/>
    <w:rsid w:val="00E24907"/>
    <w:rsid w:val="00E3379D"/>
    <w:rsid w:val="00E624D9"/>
    <w:rsid w:val="00EC0209"/>
    <w:rsid w:val="00EC05FE"/>
    <w:rsid w:val="00ED6CC3"/>
    <w:rsid w:val="00F13C6B"/>
    <w:rsid w:val="00F64EBF"/>
    <w:rsid w:val="00F8588C"/>
    <w:rsid w:val="058F2DBE"/>
    <w:rsid w:val="0D7B7C44"/>
    <w:rsid w:val="12DD4F09"/>
    <w:rsid w:val="130121D0"/>
    <w:rsid w:val="20B7289A"/>
    <w:rsid w:val="2C305817"/>
    <w:rsid w:val="36540B49"/>
    <w:rsid w:val="3DB0176A"/>
    <w:rsid w:val="3E266507"/>
    <w:rsid w:val="43B646C6"/>
    <w:rsid w:val="48252726"/>
    <w:rsid w:val="555D1494"/>
    <w:rsid w:val="56D4588F"/>
    <w:rsid w:val="589C2B14"/>
    <w:rsid w:val="62062F62"/>
    <w:rsid w:val="670769D1"/>
    <w:rsid w:val="68227543"/>
    <w:rsid w:val="7194462C"/>
    <w:rsid w:val="77C00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fillcolor="white" stroke="f">
      <v:fill color="white"/>
      <v:stroke on="f"/>
    </o:shapedefaults>
    <o:shapelayout v:ext="edit">
      <o:idmap v:ext="edit" data="1"/>
      <o:rules v:ext="edit">
        <o:r id="V:Rule1" type="connector" idref="#_x0000_s1033"/>
      </o:rules>
    </o:shapelayout>
  </w:shapeDefaults>
  <w:decimalSymbol w:val="."/>
  <w:listSeparator w:val=","/>
  <w14:docId w14:val="288813F3"/>
  <w15:docId w15:val="{51022BA7-9F0D-4365-ADA8-465F15A9B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55A4"/>
    <w:pPr>
      <w:widowControl w:val="0"/>
      <w:jc w:val="both"/>
    </w:pPr>
    <w:rPr>
      <w:rFonts w:ascii="Times New Roman" w:eastAsia="宋体" w:hAnsi="Times New Roman"/>
      <w:kern w:val="2"/>
      <w:sz w:val="21"/>
      <w:szCs w:val="21"/>
    </w:rPr>
  </w:style>
  <w:style w:type="paragraph" w:styleId="1">
    <w:name w:val="heading 1"/>
    <w:basedOn w:val="a"/>
    <w:next w:val="a"/>
    <w:link w:val="10"/>
    <w:uiPriority w:val="99"/>
    <w:qFormat/>
    <w:rsid w:val="005F55A4"/>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5F55A4"/>
    <w:pPr>
      <w:keepNext/>
      <w:keepLines/>
      <w:spacing w:before="260" w:after="260" w:line="416" w:lineRule="auto"/>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qFormat/>
    <w:rsid w:val="005F55A4"/>
    <w:rPr>
      <w:sz w:val="20"/>
      <w:szCs w:val="20"/>
    </w:rPr>
  </w:style>
  <w:style w:type="paragraph" w:styleId="a5">
    <w:name w:val="Balloon Text"/>
    <w:basedOn w:val="a"/>
    <w:link w:val="a6"/>
    <w:uiPriority w:val="99"/>
    <w:semiHidden/>
    <w:qFormat/>
    <w:rsid w:val="005F55A4"/>
    <w:rPr>
      <w:sz w:val="18"/>
      <w:szCs w:val="18"/>
    </w:rPr>
  </w:style>
  <w:style w:type="paragraph" w:styleId="a7">
    <w:name w:val="footer"/>
    <w:basedOn w:val="a"/>
    <w:link w:val="a8"/>
    <w:uiPriority w:val="99"/>
    <w:qFormat/>
    <w:rsid w:val="005F55A4"/>
    <w:pPr>
      <w:tabs>
        <w:tab w:val="center" w:pos="4153"/>
        <w:tab w:val="right" w:pos="8306"/>
      </w:tabs>
      <w:snapToGrid w:val="0"/>
      <w:jc w:val="left"/>
    </w:pPr>
    <w:rPr>
      <w:rFonts w:ascii="Calibri" w:hAnsi="Calibri" w:cs="Calibri"/>
      <w:sz w:val="18"/>
      <w:szCs w:val="18"/>
    </w:rPr>
  </w:style>
  <w:style w:type="paragraph" w:styleId="a9">
    <w:name w:val="header"/>
    <w:basedOn w:val="a"/>
    <w:link w:val="aa"/>
    <w:uiPriority w:val="99"/>
    <w:qFormat/>
    <w:rsid w:val="005F55A4"/>
    <w:pPr>
      <w:pBdr>
        <w:bottom w:val="single" w:sz="6" w:space="1" w:color="auto"/>
      </w:pBdr>
      <w:tabs>
        <w:tab w:val="center" w:pos="4153"/>
        <w:tab w:val="right" w:pos="8306"/>
      </w:tabs>
      <w:snapToGrid w:val="0"/>
      <w:jc w:val="center"/>
    </w:pPr>
    <w:rPr>
      <w:rFonts w:ascii="Calibri" w:hAnsi="Calibri" w:cs="Calibri"/>
      <w:sz w:val="18"/>
      <w:szCs w:val="18"/>
    </w:rPr>
  </w:style>
  <w:style w:type="table" w:styleId="ab">
    <w:name w:val="Table Grid"/>
    <w:basedOn w:val="a1"/>
    <w:uiPriority w:val="99"/>
    <w:qFormat/>
    <w:rsid w:val="005F55A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qFormat/>
    <w:rsid w:val="005F55A4"/>
  </w:style>
  <w:style w:type="character" w:styleId="ad">
    <w:name w:val="annotation reference"/>
    <w:uiPriority w:val="99"/>
    <w:semiHidden/>
    <w:qFormat/>
    <w:rsid w:val="005F55A4"/>
    <w:rPr>
      <w:sz w:val="21"/>
      <w:szCs w:val="21"/>
    </w:rPr>
  </w:style>
  <w:style w:type="character" w:customStyle="1" w:styleId="10">
    <w:name w:val="标题 1 字符"/>
    <w:link w:val="1"/>
    <w:uiPriority w:val="99"/>
    <w:qFormat/>
    <w:locked/>
    <w:rsid w:val="005F55A4"/>
    <w:rPr>
      <w:rFonts w:ascii="Times New Roman" w:eastAsia="宋体" w:hAnsi="Times New Roman" w:cs="Times New Roman"/>
      <w:b/>
      <w:bCs/>
      <w:kern w:val="44"/>
      <w:sz w:val="44"/>
      <w:szCs w:val="44"/>
    </w:rPr>
  </w:style>
  <w:style w:type="character" w:customStyle="1" w:styleId="20">
    <w:name w:val="标题 2 字符"/>
    <w:link w:val="2"/>
    <w:uiPriority w:val="99"/>
    <w:qFormat/>
    <w:locked/>
    <w:rsid w:val="005F55A4"/>
    <w:rPr>
      <w:rFonts w:ascii="Cambria" w:eastAsia="宋体" w:hAnsi="Cambria" w:cs="Cambria"/>
      <w:b/>
      <w:bCs/>
      <w:sz w:val="32"/>
      <w:szCs w:val="32"/>
    </w:rPr>
  </w:style>
  <w:style w:type="character" w:customStyle="1" w:styleId="a4">
    <w:name w:val="批注文字 字符"/>
    <w:link w:val="a3"/>
    <w:uiPriority w:val="99"/>
    <w:qFormat/>
    <w:locked/>
    <w:rsid w:val="005F55A4"/>
    <w:rPr>
      <w:rFonts w:ascii="Times New Roman" w:eastAsia="宋体" w:hAnsi="Times New Roman" w:cs="Times New Roman"/>
      <w:sz w:val="20"/>
      <w:szCs w:val="20"/>
    </w:rPr>
  </w:style>
  <w:style w:type="character" w:customStyle="1" w:styleId="a6">
    <w:name w:val="批注框文本 字符"/>
    <w:link w:val="a5"/>
    <w:uiPriority w:val="99"/>
    <w:semiHidden/>
    <w:qFormat/>
    <w:locked/>
    <w:rsid w:val="005F55A4"/>
    <w:rPr>
      <w:rFonts w:ascii="Times New Roman" w:eastAsia="宋体" w:hAnsi="Times New Roman" w:cs="Times New Roman"/>
      <w:sz w:val="18"/>
      <w:szCs w:val="18"/>
    </w:rPr>
  </w:style>
  <w:style w:type="character" w:customStyle="1" w:styleId="a8">
    <w:name w:val="页脚 字符"/>
    <w:link w:val="a7"/>
    <w:uiPriority w:val="99"/>
    <w:qFormat/>
    <w:locked/>
    <w:rsid w:val="005F55A4"/>
    <w:rPr>
      <w:sz w:val="18"/>
      <w:szCs w:val="18"/>
    </w:rPr>
  </w:style>
  <w:style w:type="character" w:customStyle="1" w:styleId="aa">
    <w:name w:val="页眉 字符"/>
    <w:link w:val="a9"/>
    <w:uiPriority w:val="99"/>
    <w:qFormat/>
    <w:locked/>
    <w:rsid w:val="005F55A4"/>
    <w:rPr>
      <w:sz w:val="18"/>
      <w:szCs w:val="18"/>
    </w:rPr>
  </w:style>
  <w:style w:type="paragraph" w:styleId="ae">
    <w:name w:val="List Paragraph"/>
    <w:basedOn w:val="a"/>
    <w:uiPriority w:val="99"/>
    <w:qFormat/>
    <w:rsid w:val="005F55A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7"/>
    <customShpInfo spid="_x0000_s2063"/>
    <customShpInfo spid="_x0000_s2066"/>
    <customShpInfo spid="_x0000_s2067"/>
    <customShpInfo spid="_x0000_s2068"/>
    <customShpInfo spid="_x0000_s2071"/>
    <customShpInfo spid="_x0000_s2075"/>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3184</Words>
  <Characters>18150</Characters>
  <Application>Microsoft Office Word</Application>
  <DocSecurity>0</DocSecurity>
  <Lines>151</Lines>
  <Paragraphs>42</Paragraphs>
  <ScaleCrop>false</ScaleCrop>
  <Company>China</Company>
  <LinksUpToDate>false</LinksUpToDate>
  <CharactersWithSpaces>21292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孙 永忠</cp:lastModifiedBy>
  <cp:revision>26</cp:revision>
  <dcterms:created xsi:type="dcterms:W3CDTF">2018-03-18T03:14:00Z</dcterms:created>
  <dcterms:modified xsi:type="dcterms:W3CDTF">2020-05-14T07:39:00Z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